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574" w:rsidRPr="00E65158" w:rsidRDefault="00242574" w:rsidP="00242574">
      <w:pPr>
        <w:widowControl w:val="0"/>
        <w:overflowPunct w:val="0"/>
        <w:autoSpaceDE w:val="0"/>
        <w:autoSpaceDN w:val="0"/>
        <w:adjustRightInd w:val="0"/>
        <w:spacing w:after="0"/>
        <w:rPr>
          <w:rFonts w:ascii="Calibri" w:eastAsia="Times New Roman" w:hAnsi="Calibri" w:cs="Calibri"/>
          <w:b/>
        </w:rPr>
      </w:pPr>
    </w:p>
    <w:p w:rsidR="00242574" w:rsidRPr="00E65158" w:rsidRDefault="00242574" w:rsidP="00242574">
      <w:pPr>
        <w:ind w:firstLine="720"/>
        <w:jc w:val="both"/>
        <w:rPr>
          <w:rFonts w:ascii="Calibri" w:eastAsia="Times New Roman" w:hAnsi="Calibri" w:cs="Calibri"/>
        </w:rPr>
      </w:pPr>
      <w:r w:rsidRPr="00E65158">
        <w:rPr>
          <w:rFonts w:ascii="Calibri" w:eastAsia="Times New Roman" w:hAnsi="Calibri" w:cs="Calibri"/>
        </w:rPr>
        <w:t>Комисија за распоређивање буџетских средстава за дотације удружењима грађана Општинске управе Нова Варош, на основу члана 38. Закона о удружењима ("Службени гласник РС" број  51/2009 и 99/2011-др.закони), Одлуке о буџету општине Нова Варош за 20</w:t>
      </w:r>
      <w:r w:rsidR="003D698B">
        <w:rPr>
          <w:rFonts w:ascii="Calibri" w:eastAsia="Times New Roman" w:hAnsi="Calibri" w:cs="Calibri"/>
        </w:rPr>
        <w:t>18</w:t>
      </w:r>
      <w:r w:rsidRPr="00E65158">
        <w:rPr>
          <w:rFonts w:ascii="Calibri" w:eastAsia="Times New Roman" w:hAnsi="Calibri" w:cs="Calibri"/>
        </w:rPr>
        <w:t>.</w:t>
      </w:r>
      <w:r w:rsidR="00433058">
        <w:rPr>
          <w:rFonts w:ascii="Calibri" w:eastAsia="Times New Roman" w:hAnsi="Calibri" w:cs="Calibri"/>
        </w:rPr>
        <w:t xml:space="preserve"> </w:t>
      </w:r>
      <w:r w:rsidRPr="00E65158">
        <w:rPr>
          <w:rFonts w:ascii="Calibri" w:eastAsia="Times New Roman" w:hAnsi="Calibri" w:cs="Calibri"/>
        </w:rPr>
        <w:t xml:space="preserve">годину </w:t>
      </w:r>
      <w:r w:rsidR="00433058">
        <w:rPr>
          <w:rFonts w:ascii="Calibri" w:eastAsia="Times New Roman" w:hAnsi="Calibri" w:cs="Calibri"/>
        </w:rPr>
        <w:t xml:space="preserve">(„Сл. лист општине Нова Варош“ </w:t>
      </w:r>
      <w:r w:rsidRPr="00E65158">
        <w:rPr>
          <w:rFonts w:ascii="Calibri" w:eastAsia="Times New Roman" w:hAnsi="Calibri" w:cs="Calibri"/>
        </w:rPr>
        <w:t xml:space="preserve">бр. </w:t>
      </w:r>
      <w:r w:rsidR="00140617">
        <w:rPr>
          <w:rFonts w:ascii="Calibri" w:eastAsia="Times New Roman" w:hAnsi="Calibri" w:cs="Calibri"/>
        </w:rPr>
        <w:t>10/2017</w:t>
      </w:r>
      <w:r w:rsidRPr="00E65158">
        <w:rPr>
          <w:rFonts w:ascii="Calibri" w:eastAsia="Times New Roman" w:hAnsi="Calibri" w:cs="Calibri"/>
        </w:rPr>
        <w:t xml:space="preserve">), Правилника о начину и критеријумима за избор програма и пројеката која реализују удружења грађана и финансирају се из буџета општине Нова Варош броj </w:t>
      </w:r>
      <w:r w:rsidR="00415757" w:rsidRPr="0062737F">
        <w:rPr>
          <w:rFonts w:ascii="Calibri" w:hAnsi="Calibri"/>
          <w:szCs w:val="24"/>
          <w:lang w:val="sr-Cyrl-CS"/>
        </w:rPr>
        <w:t>06-</w:t>
      </w:r>
      <w:r w:rsidR="00415757" w:rsidRPr="0062737F">
        <w:rPr>
          <w:rFonts w:ascii="Calibri" w:hAnsi="Calibri"/>
          <w:szCs w:val="24"/>
        </w:rPr>
        <w:t>32</w:t>
      </w:r>
      <w:r w:rsidR="00415757" w:rsidRPr="0062737F">
        <w:rPr>
          <w:rFonts w:ascii="Calibri" w:hAnsi="Calibri"/>
          <w:szCs w:val="24"/>
          <w:lang w:val="sr-Cyrl-CS"/>
        </w:rPr>
        <w:t>/</w:t>
      </w:r>
      <w:r w:rsidR="00415757" w:rsidRPr="0062737F">
        <w:rPr>
          <w:rFonts w:ascii="Calibri" w:hAnsi="Calibri"/>
          <w:szCs w:val="24"/>
        </w:rPr>
        <w:t>14</w:t>
      </w:r>
      <w:r w:rsidR="00415757" w:rsidRPr="0062737F">
        <w:rPr>
          <w:rFonts w:ascii="Calibri" w:hAnsi="Calibri"/>
          <w:szCs w:val="24"/>
          <w:lang w:val="sr-Cyrl-CS"/>
        </w:rPr>
        <w:t xml:space="preserve">/2018-02 </w:t>
      </w:r>
      <w:r w:rsidR="00415757" w:rsidRPr="0062737F">
        <w:rPr>
          <w:rFonts w:ascii="Calibri" w:hAnsi="Calibri" w:cs="Calibri"/>
          <w:szCs w:val="24"/>
        </w:rPr>
        <w:t>од 09.05.2018</w:t>
      </w:r>
      <w:r w:rsidR="00415757" w:rsidRPr="00297C57">
        <w:rPr>
          <w:rFonts w:ascii="Calibri" w:hAnsi="Calibri" w:cs="Calibri"/>
          <w:szCs w:val="24"/>
        </w:rPr>
        <w:t xml:space="preserve">. </w:t>
      </w:r>
      <w:r w:rsidRPr="00E65158">
        <w:rPr>
          <w:rFonts w:ascii="Calibri" w:eastAsia="Times New Roman" w:hAnsi="Calibri" w:cs="Calibri"/>
        </w:rPr>
        <w:t>године и Одлуке</w:t>
      </w:r>
      <w:r w:rsidR="00415757">
        <w:rPr>
          <w:rFonts w:ascii="Calibri" w:eastAsia="Times New Roman" w:hAnsi="Calibri" w:cs="Calibri"/>
        </w:rPr>
        <w:t xml:space="preserve"> </w:t>
      </w:r>
      <w:r w:rsidR="00140617">
        <w:rPr>
          <w:rFonts w:ascii="Calibri" w:eastAsia="Times New Roman" w:hAnsi="Calibri" w:cs="Calibri"/>
        </w:rPr>
        <w:t>Председника</w:t>
      </w:r>
      <w:r w:rsidRPr="00E65158">
        <w:rPr>
          <w:rFonts w:ascii="Calibri" w:eastAsia="Times New Roman" w:hAnsi="Calibri" w:cs="Calibri"/>
        </w:rPr>
        <w:t xml:space="preserve"> општине Нова Варош</w:t>
      </w:r>
      <w:r w:rsidR="00E8061C">
        <w:rPr>
          <w:rFonts w:ascii="Calibri" w:eastAsia="Times New Roman" w:hAnsi="Calibri" w:cs="Calibri"/>
        </w:rPr>
        <w:t xml:space="preserve"> бр</w:t>
      </w:r>
      <w:r w:rsidR="00E8061C" w:rsidRPr="00E8061C">
        <w:rPr>
          <w:rFonts w:ascii="Calibri" w:eastAsia="Times New Roman" w:hAnsi="Calibri" w:cs="Calibri"/>
        </w:rPr>
        <w:t>.</w:t>
      </w:r>
      <w:r w:rsidR="00E8061C" w:rsidRPr="00E8061C">
        <w:rPr>
          <w:rFonts w:ascii="Calibri" w:eastAsia="Times New Roman" w:hAnsi="Calibri" w:cs="Calibri"/>
          <w:lang/>
        </w:rPr>
        <w:t xml:space="preserve"> </w:t>
      </w:r>
      <w:r w:rsidR="00E8061C" w:rsidRPr="00E8061C">
        <w:rPr>
          <w:rFonts w:cs="Times Cirilica"/>
        </w:rPr>
        <w:t>401-7/2018-01</w:t>
      </w:r>
      <w:r w:rsidRPr="00E8061C">
        <w:rPr>
          <w:rFonts w:ascii="Calibri" w:eastAsia="Times New Roman" w:hAnsi="Calibri" w:cs="Calibri"/>
        </w:rPr>
        <w:t xml:space="preserve"> </w:t>
      </w:r>
      <w:r w:rsidRPr="00E65158">
        <w:rPr>
          <w:rFonts w:ascii="Calibri" w:eastAsia="Times New Roman" w:hAnsi="Calibri" w:cs="Calibri"/>
        </w:rPr>
        <w:t xml:space="preserve">од  </w:t>
      </w:r>
      <w:r w:rsidR="00140617">
        <w:rPr>
          <w:rFonts w:ascii="Calibri" w:eastAsia="Times New Roman" w:hAnsi="Calibri" w:cs="Calibri"/>
        </w:rPr>
        <w:t>14.05.2018</w:t>
      </w:r>
      <w:bookmarkStart w:id="0" w:name="_GoBack"/>
      <w:bookmarkEnd w:id="0"/>
      <w:r w:rsidRPr="00E65158">
        <w:rPr>
          <w:rFonts w:ascii="Calibri" w:eastAsia="Times New Roman" w:hAnsi="Calibri" w:cs="Calibri"/>
        </w:rPr>
        <w:t>. године, расписује</w:t>
      </w:r>
    </w:p>
    <w:p w:rsidR="00242574" w:rsidRPr="00E65158" w:rsidRDefault="00242574" w:rsidP="00242574">
      <w:pPr>
        <w:jc w:val="both"/>
        <w:rPr>
          <w:rFonts w:ascii="Calibri" w:eastAsia="Times New Roman" w:hAnsi="Calibri" w:cs="Calibri"/>
        </w:rPr>
      </w:pPr>
    </w:p>
    <w:p w:rsidR="00242574" w:rsidRPr="00E65158" w:rsidRDefault="00242574" w:rsidP="00242574">
      <w:pPr>
        <w:jc w:val="center"/>
        <w:rPr>
          <w:rFonts w:ascii="Calibri" w:eastAsia="Times New Roman" w:hAnsi="Calibri" w:cs="Calibri"/>
        </w:rPr>
      </w:pPr>
      <w:r w:rsidRPr="00E65158">
        <w:rPr>
          <w:rFonts w:ascii="Calibri" w:eastAsia="Times New Roman" w:hAnsi="Calibri" w:cs="Calibri"/>
          <w:b/>
        </w:rPr>
        <w:t>ЈАВНИ КОНКУРС</w:t>
      </w:r>
    </w:p>
    <w:p w:rsidR="00242574" w:rsidRPr="00E65158" w:rsidRDefault="00242574" w:rsidP="00242574">
      <w:pPr>
        <w:jc w:val="center"/>
        <w:rPr>
          <w:rFonts w:ascii="Calibri" w:eastAsia="Times New Roman" w:hAnsi="Calibri" w:cs="Calibri"/>
          <w:b/>
        </w:rPr>
      </w:pPr>
      <w:r w:rsidRPr="00E65158">
        <w:rPr>
          <w:rFonts w:ascii="Calibri" w:eastAsia="Times New Roman" w:hAnsi="Calibri" w:cs="Calibri"/>
          <w:b/>
        </w:rPr>
        <w:t xml:space="preserve">ЗА ДОДЕЛУ БУЏЕТСКИХ СРЕДСТАВА ЗА ФИНАНСИРАЊЕ И СУФИНАНСИРАЊЕ ПРОГРАМА И ПРОЈЕКАТА УДРУЖЕЊА ГРАЂАНА КОЈА ДЕЛУЈУ У ОБЛАСТИ </w:t>
      </w:r>
      <w:r w:rsidR="003D698B">
        <w:rPr>
          <w:rFonts w:ascii="Calibri" w:eastAsia="Times New Roman" w:hAnsi="Calibri" w:cs="Calibri"/>
          <w:b/>
        </w:rPr>
        <w:t>СОЦИО-ХУМАНИТАРНОГ РАДА, ПОЉОПРИВРЕДЕ, ПРОТИВПОЖАРНЕ ЗАШТИТЕ, КУЛТУРЕ И ЗАШТИТЕ ЖИВОТНЕ СРЕДИНЕ</w:t>
      </w:r>
      <w:r w:rsidRPr="00E65158">
        <w:rPr>
          <w:rFonts w:ascii="Calibri" w:eastAsia="Times New Roman" w:hAnsi="Calibri" w:cs="Calibri"/>
          <w:b/>
        </w:rPr>
        <w:t xml:space="preserve"> НА ТЕРИТОРИЈИ ОПШТИНЕ НОВА ВАРОШ ЗА 20</w:t>
      </w:r>
      <w:r w:rsidR="00140617">
        <w:rPr>
          <w:rFonts w:ascii="Calibri" w:eastAsia="Times New Roman" w:hAnsi="Calibri" w:cs="Calibri"/>
          <w:b/>
        </w:rPr>
        <w:t>18</w:t>
      </w:r>
      <w:r w:rsidRPr="00E65158">
        <w:rPr>
          <w:rFonts w:ascii="Calibri" w:eastAsia="Times New Roman" w:hAnsi="Calibri" w:cs="Calibri"/>
          <w:b/>
        </w:rPr>
        <w:t>. ГОДИНУ</w:t>
      </w:r>
    </w:p>
    <w:p w:rsidR="00242574" w:rsidRPr="00E65158" w:rsidRDefault="00242574" w:rsidP="00242574">
      <w:pPr>
        <w:jc w:val="center"/>
        <w:rPr>
          <w:rFonts w:ascii="Calibri" w:eastAsia="Times New Roman" w:hAnsi="Calibri" w:cs="Calibri"/>
          <w:b/>
        </w:rPr>
      </w:pPr>
      <w:r w:rsidRPr="00E65158">
        <w:rPr>
          <w:rFonts w:ascii="Calibri" w:eastAsia="Times New Roman" w:hAnsi="Calibri" w:cs="Calibri"/>
          <w:b/>
        </w:rPr>
        <w:t>I</w:t>
      </w:r>
    </w:p>
    <w:p w:rsidR="00242574" w:rsidRPr="00E65158" w:rsidRDefault="00242574" w:rsidP="00242574">
      <w:pPr>
        <w:ind w:firstLine="720"/>
        <w:jc w:val="both"/>
        <w:rPr>
          <w:rFonts w:ascii="Calibri" w:eastAsia="Times New Roman" w:hAnsi="Calibri" w:cs="Calibri"/>
        </w:rPr>
      </w:pPr>
      <w:r w:rsidRPr="00E65158">
        <w:rPr>
          <w:rFonts w:ascii="Calibri" w:eastAsia="Times New Roman" w:hAnsi="Calibri" w:cs="Calibri"/>
        </w:rPr>
        <w:t>Расписује се конкурс за доделу буџетских средстава за финансирање и суфинансирање програма и пројеката удружења која делују  на  територији општине Нова Варош за 20</w:t>
      </w:r>
      <w:r w:rsidR="00140617">
        <w:rPr>
          <w:rFonts w:ascii="Calibri" w:eastAsia="Times New Roman" w:hAnsi="Calibri" w:cs="Calibri"/>
        </w:rPr>
        <w:t>18</w:t>
      </w:r>
      <w:r w:rsidRPr="00E65158">
        <w:rPr>
          <w:rFonts w:ascii="Calibri" w:eastAsia="Times New Roman" w:hAnsi="Calibri" w:cs="Calibri"/>
        </w:rPr>
        <w:t>. годину.</w:t>
      </w:r>
    </w:p>
    <w:p w:rsidR="00242574" w:rsidRPr="00E65158" w:rsidRDefault="00242574" w:rsidP="00242574">
      <w:pPr>
        <w:ind w:firstLine="720"/>
        <w:jc w:val="both"/>
        <w:rPr>
          <w:rFonts w:ascii="Calibri" w:eastAsia="Times New Roman" w:hAnsi="Calibri" w:cs="Calibri"/>
        </w:rPr>
      </w:pPr>
      <w:r w:rsidRPr="00E65158">
        <w:rPr>
          <w:rFonts w:ascii="Calibri" w:eastAsia="Times New Roman" w:hAnsi="Calibri" w:cs="Calibri"/>
        </w:rPr>
        <w:t xml:space="preserve">На основу овог конкурса расподелиће се </w:t>
      </w:r>
      <w:r w:rsidR="00433058">
        <w:rPr>
          <w:rFonts w:ascii="Calibri" w:eastAsia="Times New Roman" w:hAnsi="Calibri" w:cs="Calibri"/>
        </w:rPr>
        <w:t>8</w:t>
      </w:r>
      <w:r w:rsidR="00140617">
        <w:rPr>
          <w:rFonts w:ascii="Calibri" w:eastAsia="Times New Roman" w:hAnsi="Calibri" w:cs="Calibri"/>
        </w:rPr>
        <w:t>.700.000</w:t>
      </w:r>
      <w:r w:rsidRPr="00E65158">
        <w:rPr>
          <w:rFonts w:ascii="Calibri" w:eastAsia="Times New Roman" w:hAnsi="Calibri" w:cs="Calibri"/>
        </w:rPr>
        <w:t xml:space="preserve"> ,00 динара, планираних за ове намене у буџету за 20</w:t>
      </w:r>
      <w:r w:rsidR="003D698B">
        <w:rPr>
          <w:rFonts w:ascii="Calibri" w:eastAsia="Times New Roman" w:hAnsi="Calibri" w:cs="Calibri"/>
        </w:rPr>
        <w:t>18</w:t>
      </w:r>
      <w:r w:rsidRPr="00E65158">
        <w:rPr>
          <w:rFonts w:ascii="Calibri" w:eastAsia="Times New Roman" w:hAnsi="Calibri" w:cs="Calibri"/>
        </w:rPr>
        <w:t>. годину.</w:t>
      </w:r>
    </w:p>
    <w:p w:rsidR="00242574" w:rsidRPr="00E65158" w:rsidRDefault="00242574" w:rsidP="00242574">
      <w:pPr>
        <w:jc w:val="both"/>
        <w:rPr>
          <w:rFonts w:ascii="Calibri" w:eastAsia="Times New Roman" w:hAnsi="Calibri" w:cs="Calibri"/>
        </w:rPr>
      </w:pPr>
      <w:r w:rsidRPr="00E65158">
        <w:rPr>
          <w:rFonts w:ascii="Calibri" w:eastAsia="Times New Roman" w:hAnsi="Calibri" w:cs="Calibri"/>
        </w:rPr>
        <w:t>Средстава ће бити расподељена за удружења грађана, која делују у области:</w:t>
      </w:r>
    </w:p>
    <w:p w:rsidR="00242574" w:rsidRPr="00E65158" w:rsidRDefault="00242574" w:rsidP="00242574">
      <w:pPr>
        <w:numPr>
          <w:ilvl w:val="0"/>
          <w:numId w:val="1"/>
        </w:numPr>
        <w:spacing w:before="100" w:beforeAutospacing="1" w:after="100" w:afterAutospacing="1" w:line="240" w:lineRule="auto"/>
        <w:jc w:val="both"/>
        <w:rPr>
          <w:rFonts w:ascii="Calibri" w:eastAsia="Times New Roman" w:hAnsi="Calibri" w:cs="Calibri"/>
        </w:rPr>
      </w:pPr>
      <w:r w:rsidRPr="00E65158">
        <w:rPr>
          <w:rFonts w:ascii="Calibri" w:eastAsia="Times New Roman" w:hAnsi="Calibri" w:cs="Calibri"/>
          <w:b/>
        </w:rPr>
        <w:t>Социо-хуманитарног рада</w:t>
      </w:r>
      <w:r w:rsidRPr="00E65158">
        <w:rPr>
          <w:rFonts w:ascii="Calibri" w:eastAsia="Times New Roman" w:hAnsi="Calibri" w:cs="Calibri"/>
        </w:rPr>
        <w:t xml:space="preserve"> (укључујући удружења пензионера), у укупном износу од </w:t>
      </w:r>
      <w:r w:rsidR="00140617">
        <w:rPr>
          <w:rFonts w:ascii="Calibri" w:eastAsia="Times New Roman" w:hAnsi="Calibri" w:cs="Calibri"/>
        </w:rPr>
        <w:t>1.200.000,00</w:t>
      </w:r>
      <w:r w:rsidRPr="00E65158">
        <w:rPr>
          <w:rFonts w:ascii="Calibri" w:eastAsia="Times New Roman" w:hAnsi="Calibri" w:cs="Calibri"/>
        </w:rPr>
        <w:t xml:space="preserve"> динара</w:t>
      </w:r>
    </w:p>
    <w:p w:rsidR="00242574" w:rsidRPr="00E65158" w:rsidRDefault="00242574" w:rsidP="00242574">
      <w:pPr>
        <w:numPr>
          <w:ilvl w:val="0"/>
          <w:numId w:val="1"/>
        </w:numPr>
        <w:spacing w:before="100" w:beforeAutospacing="1" w:after="100" w:afterAutospacing="1" w:line="240" w:lineRule="auto"/>
        <w:jc w:val="both"/>
        <w:rPr>
          <w:rFonts w:ascii="Calibri" w:eastAsia="Times New Roman" w:hAnsi="Calibri" w:cs="Calibri"/>
        </w:rPr>
      </w:pPr>
      <w:r w:rsidRPr="00E65158">
        <w:rPr>
          <w:rFonts w:ascii="Calibri" w:eastAsia="Times New Roman" w:hAnsi="Calibri" w:cs="Calibri"/>
          <w:b/>
        </w:rPr>
        <w:t>Пољопривреде</w:t>
      </w:r>
      <w:r w:rsidRPr="00E65158">
        <w:rPr>
          <w:rFonts w:ascii="Calibri" w:eastAsia="Times New Roman" w:hAnsi="Calibri" w:cs="Calibri"/>
        </w:rPr>
        <w:t xml:space="preserve"> (укључујући удружења ловаца, риболоваца, кинолога), у укупном износу од </w:t>
      </w:r>
      <w:r w:rsidR="00140617">
        <w:rPr>
          <w:rFonts w:ascii="Calibri" w:eastAsia="Times New Roman" w:hAnsi="Calibri" w:cs="Calibri"/>
        </w:rPr>
        <w:t>5.000.000,00</w:t>
      </w:r>
      <w:r w:rsidRPr="00E65158">
        <w:rPr>
          <w:rFonts w:ascii="Calibri" w:eastAsia="Times New Roman" w:hAnsi="Calibri" w:cs="Calibri"/>
        </w:rPr>
        <w:t xml:space="preserve"> динара</w:t>
      </w:r>
    </w:p>
    <w:p w:rsidR="00242574" w:rsidRPr="00E65158" w:rsidRDefault="00242574" w:rsidP="00242574">
      <w:pPr>
        <w:numPr>
          <w:ilvl w:val="0"/>
          <w:numId w:val="1"/>
        </w:numPr>
        <w:spacing w:before="100" w:beforeAutospacing="1" w:after="100" w:afterAutospacing="1" w:line="240" w:lineRule="auto"/>
        <w:jc w:val="both"/>
        <w:rPr>
          <w:rFonts w:ascii="Calibri" w:eastAsia="Times New Roman" w:hAnsi="Calibri" w:cs="Calibri"/>
        </w:rPr>
      </w:pPr>
      <w:r w:rsidRPr="00E65158">
        <w:rPr>
          <w:rFonts w:ascii="Calibri" w:eastAsia="Times New Roman" w:hAnsi="Calibri" w:cs="Calibri"/>
          <w:b/>
        </w:rPr>
        <w:t>Противпожарнезаштите</w:t>
      </w:r>
      <w:r w:rsidRPr="00E65158">
        <w:rPr>
          <w:rFonts w:ascii="Calibri" w:eastAsia="Times New Roman" w:hAnsi="Calibri" w:cs="Calibri"/>
        </w:rPr>
        <w:t xml:space="preserve">, у укупном износу од </w:t>
      </w:r>
      <w:r w:rsidR="00140617">
        <w:rPr>
          <w:rFonts w:ascii="Calibri" w:eastAsia="Times New Roman" w:hAnsi="Calibri" w:cs="Calibri"/>
        </w:rPr>
        <w:t>100.000,00</w:t>
      </w:r>
      <w:r w:rsidRPr="00E65158">
        <w:rPr>
          <w:rFonts w:ascii="Calibri" w:eastAsia="Times New Roman" w:hAnsi="Calibri" w:cs="Calibri"/>
        </w:rPr>
        <w:t xml:space="preserve"> динара</w:t>
      </w:r>
    </w:p>
    <w:p w:rsidR="00242574" w:rsidRPr="00E65158" w:rsidRDefault="00242574" w:rsidP="00242574">
      <w:pPr>
        <w:numPr>
          <w:ilvl w:val="0"/>
          <w:numId w:val="1"/>
        </w:numPr>
        <w:spacing w:before="100" w:beforeAutospacing="1" w:after="100" w:afterAutospacing="1" w:line="240" w:lineRule="auto"/>
        <w:jc w:val="both"/>
        <w:rPr>
          <w:rFonts w:ascii="Calibri" w:eastAsia="Times New Roman" w:hAnsi="Calibri" w:cs="Calibri"/>
        </w:rPr>
      </w:pPr>
      <w:r w:rsidRPr="00E65158">
        <w:rPr>
          <w:rFonts w:ascii="Calibri" w:eastAsia="Times New Roman" w:hAnsi="Calibri" w:cs="Calibri"/>
          <w:b/>
        </w:rPr>
        <w:t>Културе</w:t>
      </w:r>
      <w:r w:rsidRPr="00E65158">
        <w:rPr>
          <w:rFonts w:ascii="Calibri" w:eastAsia="Times New Roman" w:hAnsi="Calibri" w:cs="Calibri"/>
        </w:rPr>
        <w:t xml:space="preserve">, у укупном износу од </w:t>
      </w:r>
      <w:r w:rsidR="00140617">
        <w:rPr>
          <w:rFonts w:ascii="Calibri" w:eastAsia="Times New Roman" w:hAnsi="Calibri" w:cs="Calibri"/>
        </w:rPr>
        <w:t>1.900.000,00</w:t>
      </w:r>
      <w:r w:rsidRPr="00E65158">
        <w:rPr>
          <w:rFonts w:ascii="Calibri" w:eastAsia="Times New Roman" w:hAnsi="Calibri" w:cs="Calibri"/>
        </w:rPr>
        <w:t xml:space="preserve"> динара</w:t>
      </w:r>
    </w:p>
    <w:p w:rsidR="00242574" w:rsidRPr="00E65158" w:rsidRDefault="00242574" w:rsidP="00242574">
      <w:pPr>
        <w:numPr>
          <w:ilvl w:val="0"/>
          <w:numId w:val="1"/>
        </w:numPr>
        <w:spacing w:before="100" w:beforeAutospacing="1" w:after="100" w:afterAutospacing="1" w:line="240" w:lineRule="auto"/>
        <w:jc w:val="both"/>
        <w:rPr>
          <w:rFonts w:ascii="Calibri" w:eastAsia="Times New Roman" w:hAnsi="Calibri" w:cs="Calibri"/>
        </w:rPr>
      </w:pPr>
      <w:r w:rsidRPr="00E65158">
        <w:rPr>
          <w:rFonts w:ascii="Calibri" w:eastAsia="Times New Roman" w:hAnsi="Calibri" w:cs="Calibri"/>
          <w:b/>
        </w:rPr>
        <w:t>Заштите животне средине</w:t>
      </w:r>
      <w:r w:rsidRPr="00E65158">
        <w:rPr>
          <w:rFonts w:ascii="Calibri" w:eastAsia="Times New Roman" w:hAnsi="Calibri" w:cs="Calibri"/>
        </w:rPr>
        <w:t xml:space="preserve">, у укупном износу од </w:t>
      </w:r>
      <w:r w:rsidR="00140617">
        <w:rPr>
          <w:rFonts w:ascii="Calibri" w:eastAsia="Times New Roman" w:hAnsi="Calibri" w:cs="Calibri"/>
        </w:rPr>
        <w:t>500.000,00</w:t>
      </w:r>
      <w:r w:rsidRPr="00E65158">
        <w:rPr>
          <w:rFonts w:ascii="Calibri" w:eastAsia="Times New Roman" w:hAnsi="Calibri" w:cs="Calibri"/>
        </w:rPr>
        <w:t xml:space="preserve"> динара</w:t>
      </w:r>
    </w:p>
    <w:p w:rsidR="00242574" w:rsidRDefault="00242574" w:rsidP="00242574">
      <w:pPr>
        <w:ind w:firstLine="720"/>
        <w:jc w:val="both"/>
        <w:rPr>
          <w:rFonts w:ascii="Calibri" w:eastAsia="Times New Roman" w:hAnsi="Calibri" w:cs="Calibri"/>
        </w:rPr>
      </w:pPr>
      <w:r w:rsidRPr="00E65158">
        <w:rPr>
          <w:rFonts w:ascii="Calibri" w:eastAsia="Times New Roman" w:hAnsi="Calibri" w:cs="Calibri"/>
        </w:rPr>
        <w:t>Износ одобрених средстава може бити мањи од износа тражених средстава.Општина Нова Варош нема обавезу да потроши сва расположива средства за ову намену, а финансираће само квалитетне пројекте који испуњавају дефинисане критеријуме.</w:t>
      </w:r>
    </w:p>
    <w:p w:rsidR="00242574" w:rsidRPr="002A07C5" w:rsidRDefault="00242574" w:rsidP="00242574">
      <w:pPr>
        <w:ind w:firstLine="720"/>
        <w:jc w:val="both"/>
        <w:rPr>
          <w:rFonts w:ascii="Calibri" w:eastAsia="Times New Roman" w:hAnsi="Calibri" w:cs="Calibri"/>
        </w:rPr>
      </w:pPr>
      <w:r w:rsidRPr="002A07C5">
        <w:rPr>
          <w:rFonts w:ascii="Calibri" w:eastAsia="Times New Roman" w:hAnsi="Calibri" w:cs="Calibri"/>
        </w:rPr>
        <w:t xml:space="preserve">Попуњавање образаца конкурсне документације врши се </w:t>
      </w:r>
      <w:r w:rsidRPr="002A07C5">
        <w:rPr>
          <w:rFonts w:ascii="Calibri" w:eastAsia="Times New Roman" w:hAnsi="Calibri" w:cs="Calibri"/>
          <w:u w:val="single"/>
        </w:rPr>
        <w:t>искључиво</w:t>
      </w:r>
      <w:r w:rsidRPr="002A07C5">
        <w:rPr>
          <w:rFonts w:ascii="Calibri" w:eastAsia="Times New Roman" w:hAnsi="Calibri" w:cs="Calibri"/>
        </w:rPr>
        <w:t xml:space="preserve"> у електронској форми, на српском језику.</w:t>
      </w:r>
    </w:p>
    <w:p w:rsidR="00242574" w:rsidRPr="00242574" w:rsidRDefault="00242574" w:rsidP="00242574">
      <w:pPr>
        <w:ind w:firstLine="720"/>
        <w:jc w:val="both"/>
        <w:rPr>
          <w:rFonts w:ascii="Calibri" w:eastAsia="Times New Roman" w:hAnsi="Calibri" w:cs="Calibri"/>
        </w:rPr>
      </w:pPr>
      <w:r w:rsidRPr="002A07C5">
        <w:rPr>
          <w:rFonts w:ascii="Calibri" w:eastAsia="Times New Roman" w:hAnsi="Calibri" w:cs="Calibri"/>
        </w:rPr>
        <w:t xml:space="preserve">Удружење може предати само један предлог програма или пројекта, само за једну област из јавног позива, одн. не може истовремено конкурисати за више различитих области нити са више програма или пројеката у оквиру једне области. Уколико се неко удружење појави са више </w:t>
      </w:r>
      <w:r w:rsidRPr="002A07C5">
        <w:rPr>
          <w:rFonts w:ascii="Calibri" w:eastAsia="Times New Roman" w:hAnsi="Calibri" w:cs="Calibri"/>
        </w:rPr>
        <w:lastRenderedPageBreak/>
        <w:t xml:space="preserve">различитих програма или пројеката у оквиру једне или различитих области (члан 2. , пријаве неће бити разматране. </w:t>
      </w:r>
    </w:p>
    <w:p w:rsidR="00242574" w:rsidRPr="00E65158" w:rsidRDefault="00242574" w:rsidP="00242574">
      <w:pPr>
        <w:jc w:val="center"/>
        <w:rPr>
          <w:rFonts w:ascii="Calibri" w:eastAsia="Times New Roman" w:hAnsi="Calibri" w:cs="Calibri"/>
          <w:b/>
        </w:rPr>
      </w:pPr>
      <w:r w:rsidRPr="00E65158">
        <w:rPr>
          <w:rFonts w:ascii="Calibri" w:eastAsia="Times New Roman" w:hAnsi="Calibri" w:cs="Calibri"/>
          <w:b/>
        </w:rPr>
        <w:t>II</w:t>
      </w:r>
    </w:p>
    <w:p w:rsidR="00242574" w:rsidRPr="00E65158" w:rsidRDefault="00242574" w:rsidP="00242574">
      <w:pPr>
        <w:ind w:firstLine="720"/>
        <w:jc w:val="both"/>
        <w:rPr>
          <w:rFonts w:ascii="Calibri" w:eastAsia="Times New Roman" w:hAnsi="Calibri" w:cs="Calibri"/>
        </w:rPr>
      </w:pPr>
      <w:r w:rsidRPr="00E65158">
        <w:rPr>
          <w:rFonts w:ascii="Calibri" w:eastAsia="Times New Roman" w:hAnsi="Calibri" w:cs="Calibri"/>
          <w:b/>
        </w:rPr>
        <w:t>Право учешћа на овом конкурсу за доделу буџетских средстава имају удружења која испуњавају следеће услове</w:t>
      </w:r>
      <w:r w:rsidRPr="00E65158">
        <w:rPr>
          <w:rFonts w:ascii="Calibri" w:eastAsia="Times New Roman" w:hAnsi="Calibri" w:cs="Calibri"/>
        </w:rPr>
        <w:t>:</w:t>
      </w:r>
    </w:p>
    <w:p w:rsidR="00242574" w:rsidRPr="00E65158" w:rsidRDefault="00242574" w:rsidP="00242574">
      <w:pPr>
        <w:numPr>
          <w:ilvl w:val="1"/>
          <w:numId w:val="2"/>
        </w:numPr>
        <w:spacing w:before="100" w:beforeAutospacing="1" w:after="100" w:afterAutospacing="1" w:line="240" w:lineRule="auto"/>
        <w:contextualSpacing/>
        <w:jc w:val="both"/>
        <w:rPr>
          <w:rFonts w:ascii="Calibri" w:eastAsia="Times New Roman" w:hAnsi="Calibri" w:cs="Calibri"/>
        </w:rPr>
      </w:pPr>
      <w:r w:rsidRPr="00E65158">
        <w:rPr>
          <w:rFonts w:ascii="Calibri" w:eastAsia="Times New Roman" w:hAnsi="Calibri" w:cs="Calibri"/>
        </w:rPr>
        <w:t>да је удружење регистровано у складу са Законом о удружењима ( „ Службени гласник РС”, бр. 51/09);</w:t>
      </w:r>
    </w:p>
    <w:p w:rsidR="00242574" w:rsidRPr="00E65158" w:rsidRDefault="00242574" w:rsidP="00242574">
      <w:pPr>
        <w:numPr>
          <w:ilvl w:val="1"/>
          <w:numId w:val="2"/>
        </w:numPr>
        <w:spacing w:before="100" w:beforeAutospacing="1" w:after="100" w:afterAutospacing="1" w:line="240" w:lineRule="auto"/>
        <w:contextualSpacing/>
        <w:jc w:val="both"/>
        <w:rPr>
          <w:rFonts w:ascii="Calibri" w:eastAsia="Times New Roman" w:hAnsi="Calibri" w:cs="Calibri"/>
        </w:rPr>
      </w:pPr>
      <w:r w:rsidRPr="00E65158">
        <w:rPr>
          <w:rFonts w:ascii="Calibri" w:eastAsia="Times New Roman" w:hAnsi="Calibri" w:cs="Calibri"/>
        </w:rPr>
        <w:t>да је седиште удружења на територији општине Нова Варош или да програме и пројекте од јавног интереса реализује на територији општине Нова Варош;</w:t>
      </w:r>
    </w:p>
    <w:p w:rsidR="00242574" w:rsidRPr="00E65158" w:rsidRDefault="00242574" w:rsidP="00242574">
      <w:pPr>
        <w:numPr>
          <w:ilvl w:val="1"/>
          <w:numId w:val="3"/>
        </w:numPr>
        <w:spacing w:before="100" w:beforeAutospacing="1" w:after="100" w:afterAutospacing="1" w:line="240" w:lineRule="auto"/>
        <w:contextualSpacing/>
        <w:jc w:val="both"/>
        <w:rPr>
          <w:rFonts w:ascii="Calibri" w:eastAsia="Times New Roman" w:hAnsi="Calibri" w:cs="Calibri"/>
        </w:rPr>
      </w:pPr>
      <w:r w:rsidRPr="00E65158">
        <w:rPr>
          <w:rFonts w:ascii="Calibri" w:eastAsia="Times New Roman" w:hAnsi="Calibri" w:cs="Calibri"/>
        </w:rPr>
        <w:t>које је директно одговорно за припрему и извођење пројекта;</w:t>
      </w:r>
    </w:p>
    <w:p w:rsidR="00242574" w:rsidRPr="00E65158" w:rsidRDefault="00242574" w:rsidP="00242574">
      <w:pPr>
        <w:numPr>
          <w:ilvl w:val="1"/>
          <w:numId w:val="3"/>
        </w:numPr>
        <w:spacing w:before="100" w:beforeAutospacing="1" w:after="100" w:afterAutospacing="1" w:line="240" w:lineRule="auto"/>
        <w:contextualSpacing/>
        <w:jc w:val="both"/>
        <w:rPr>
          <w:rFonts w:ascii="Calibri" w:eastAsia="Times New Roman" w:hAnsi="Calibri" w:cs="Calibri"/>
        </w:rPr>
      </w:pPr>
      <w:r w:rsidRPr="00E65158">
        <w:rPr>
          <w:rFonts w:ascii="Calibri" w:eastAsia="Times New Roman" w:hAnsi="Calibri" w:cs="Calibri"/>
        </w:rPr>
        <w:t>да је удружење поднело извештај о реализацији програма/пројекта и оправдало средства додељена у прошлогодишњем конкурсу;</w:t>
      </w:r>
    </w:p>
    <w:p w:rsidR="00242574" w:rsidRPr="00E65158" w:rsidRDefault="00242574" w:rsidP="00242574">
      <w:pPr>
        <w:numPr>
          <w:ilvl w:val="1"/>
          <w:numId w:val="3"/>
        </w:numPr>
        <w:spacing w:before="100" w:beforeAutospacing="1" w:after="100" w:afterAutospacing="1" w:line="240" w:lineRule="auto"/>
        <w:contextualSpacing/>
        <w:jc w:val="both"/>
        <w:rPr>
          <w:rFonts w:ascii="Calibri" w:eastAsia="Times New Roman" w:hAnsi="Calibri" w:cs="Calibri"/>
        </w:rPr>
      </w:pPr>
      <w:r w:rsidRPr="00E65158">
        <w:rPr>
          <w:rFonts w:ascii="Calibri" w:eastAsia="Times New Roman" w:hAnsi="Calibri" w:cs="Calibri"/>
        </w:rPr>
        <w:t>да деловање удружења није политичке природе;</w:t>
      </w:r>
    </w:p>
    <w:p w:rsidR="00242574" w:rsidRPr="00E65158" w:rsidRDefault="00242574" w:rsidP="00242574">
      <w:pPr>
        <w:numPr>
          <w:ilvl w:val="1"/>
          <w:numId w:val="3"/>
        </w:numPr>
        <w:spacing w:before="100" w:beforeAutospacing="1" w:after="100" w:afterAutospacing="1" w:line="240" w:lineRule="auto"/>
        <w:contextualSpacing/>
        <w:jc w:val="both"/>
        <w:rPr>
          <w:rFonts w:ascii="Calibri" w:eastAsia="Times New Roman" w:hAnsi="Calibri" w:cs="Calibri"/>
        </w:rPr>
      </w:pPr>
      <w:r w:rsidRPr="00E65158">
        <w:rPr>
          <w:rFonts w:ascii="Calibri" w:eastAsia="Times New Roman" w:hAnsi="Calibri" w:cs="Calibri"/>
        </w:rPr>
        <w:t>да у последње 2 године правоснажном одлуком није кажњено за прекршај или привредни преступ везан за делатност удружења;</w:t>
      </w:r>
    </w:p>
    <w:p w:rsidR="00242574" w:rsidRPr="00E65158" w:rsidRDefault="00242574" w:rsidP="00242574">
      <w:pPr>
        <w:numPr>
          <w:ilvl w:val="1"/>
          <w:numId w:val="4"/>
        </w:numPr>
        <w:spacing w:before="100" w:beforeAutospacing="1" w:after="100" w:afterAutospacing="1" w:line="240" w:lineRule="auto"/>
        <w:contextualSpacing/>
        <w:jc w:val="both"/>
        <w:rPr>
          <w:rFonts w:ascii="Calibri" w:eastAsia="Times New Roman" w:hAnsi="Calibri" w:cs="Calibri"/>
        </w:rPr>
      </w:pPr>
      <w:r w:rsidRPr="00E65158">
        <w:rPr>
          <w:rFonts w:ascii="Calibri" w:eastAsia="Times New Roman" w:hAnsi="Calibri" w:cs="Calibri"/>
        </w:rPr>
        <w:t>које није у поступку ликвидације, стечајном поступку или под привременом забраном обављања делатности;</w:t>
      </w:r>
    </w:p>
    <w:p w:rsidR="00242574" w:rsidRPr="00E65158" w:rsidRDefault="00242574" w:rsidP="00242574">
      <w:pPr>
        <w:numPr>
          <w:ilvl w:val="1"/>
          <w:numId w:val="4"/>
        </w:numPr>
        <w:spacing w:before="100" w:beforeAutospacing="1" w:after="100" w:afterAutospacing="1" w:line="240" w:lineRule="auto"/>
        <w:contextualSpacing/>
        <w:jc w:val="both"/>
        <w:rPr>
          <w:rFonts w:ascii="Calibri" w:eastAsia="Times New Roman" w:hAnsi="Calibri" w:cs="Calibri"/>
        </w:rPr>
      </w:pPr>
      <w:r w:rsidRPr="00E65158">
        <w:rPr>
          <w:rFonts w:ascii="Calibri" w:eastAsia="Times New Roman" w:hAnsi="Calibri" w:cs="Calibri"/>
        </w:rPr>
        <w:t>које нема блокаду рачуна, пореске дугове или дугове према организацијама социјалног осигурања.</w:t>
      </w:r>
    </w:p>
    <w:p w:rsidR="00242574" w:rsidRPr="00E65158" w:rsidRDefault="00242574" w:rsidP="00242574">
      <w:pPr>
        <w:ind w:firstLine="720"/>
        <w:jc w:val="both"/>
        <w:rPr>
          <w:rFonts w:ascii="Calibri" w:eastAsia="Times New Roman" w:hAnsi="Calibri" w:cs="Calibri"/>
        </w:rPr>
      </w:pPr>
      <w:r w:rsidRPr="00E65158">
        <w:rPr>
          <w:rFonts w:ascii="Calibri" w:eastAsia="Times New Roman" w:hAnsi="Calibri" w:cs="Calibri"/>
        </w:rPr>
        <w:t>Право на подношење пријаве за финансирање или суфинансирање програма и пројеката имају и регионална удружења, под условом да реализују активности од јавног интереса за потребе грађана општине Нова Варош.</w:t>
      </w:r>
    </w:p>
    <w:p w:rsidR="00242574" w:rsidRPr="00E65158" w:rsidRDefault="00242574" w:rsidP="00242574">
      <w:pPr>
        <w:jc w:val="center"/>
        <w:rPr>
          <w:rFonts w:ascii="Calibri" w:eastAsia="Times New Roman" w:hAnsi="Calibri" w:cs="Calibri"/>
          <w:b/>
        </w:rPr>
      </w:pPr>
      <w:r w:rsidRPr="00E65158">
        <w:rPr>
          <w:rFonts w:ascii="Calibri" w:eastAsia="Times New Roman" w:hAnsi="Calibri" w:cs="Calibri"/>
          <w:b/>
        </w:rPr>
        <w:t>III</w:t>
      </w:r>
    </w:p>
    <w:p w:rsidR="00242574" w:rsidRPr="00E65158" w:rsidRDefault="00242574" w:rsidP="00242574">
      <w:pPr>
        <w:ind w:firstLine="720"/>
        <w:jc w:val="both"/>
        <w:rPr>
          <w:rFonts w:ascii="Calibri" w:eastAsia="Times New Roman" w:hAnsi="Calibri" w:cs="Calibri"/>
        </w:rPr>
      </w:pPr>
      <w:r w:rsidRPr="00E65158">
        <w:rPr>
          <w:rFonts w:ascii="Calibri" w:eastAsia="Times New Roman" w:hAnsi="Calibri" w:cs="Calibri"/>
        </w:rPr>
        <w:t>Приоритет за доделу средстава ће имати удружења која:</w:t>
      </w:r>
    </w:p>
    <w:p w:rsidR="00242574" w:rsidRPr="00E65158" w:rsidRDefault="00242574" w:rsidP="00242574">
      <w:pPr>
        <w:jc w:val="both"/>
        <w:rPr>
          <w:rFonts w:ascii="Calibri" w:eastAsia="Times New Roman" w:hAnsi="Calibri" w:cs="Calibri"/>
        </w:rPr>
      </w:pPr>
      <w:r w:rsidRPr="00E65158">
        <w:rPr>
          <w:rFonts w:ascii="Calibri" w:eastAsia="Times New Roman" w:hAnsi="Calibri" w:cs="Calibri"/>
        </w:rPr>
        <w:t xml:space="preserve">      • располажу капацитетима за реализацију програма или пројеката;</w:t>
      </w:r>
    </w:p>
    <w:p w:rsidR="00242574" w:rsidRPr="00E65158" w:rsidRDefault="00433058" w:rsidP="00242574">
      <w:pPr>
        <w:jc w:val="both"/>
        <w:rPr>
          <w:rFonts w:ascii="Calibri" w:eastAsia="Times New Roman" w:hAnsi="Calibri" w:cs="Calibri"/>
        </w:rPr>
      </w:pPr>
      <w:r>
        <w:rPr>
          <w:rFonts w:ascii="Calibri" w:eastAsia="Times New Roman" w:hAnsi="Calibri" w:cs="Calibri"/>
        </w:rPr>
        <w:t xml:space="preserve">      </w:t>
      </w:r>
      <w:r w:rsidR="00242574" w:rsidRPr="00E65158">
        <w:rPr>
          <w:rFonts w:ascii="Calibri" w:eastAsia="Times New Roman" w:hAnsi="Calibri" w:cs="Calibri"/>
        </w:rPr>
        <w:t>•  своје програме рада усмеравају ка већем броју корисника;</w:t>
      </w:r>
    </w:p>
    <w:p w:rsidR="00242574" w:rsidRPr="00E65158" w:rsidRDefault="00242574" w:rsidP="00242574">
      <w:pPr>
        <w:tabs>
          <w:tab w:val="left" w:pos="993"/>
          <w:tab w:val="left" w:pos="1276"/>
        </w:tabs>
        <w:jc w:val="both"/>
        <w:rPr>
          <w:rFonts w:ascii="Calibri" w:eastAsia="Times New Roman" w:hAnsi="Calibri" w:cs="Calibri"/>
        </w:rPr>
      </w:pPr>
      <w:r w:rsidRPr="00E65158">
        <w:rPr>
          <w:rFonts w:ascii="Calibri" w:eastAsia="Times New Roman" w:hAnsi="Calibri" w:cs="Calibri"/>
        </w:rPr>
        <w:t xml:space="preserve">      • имају висок степен успешности у реализовању програма и пројеката;</w:t>
      </w:r>
    </w:p>
    <w:p w:rsidR="00242574" w:rsidRPr="00E65158" w:rsidRDefault="00242574" w:rsidP="00242574">
      <w:pPr>
        <w:jc w:val="both"/>
        <w:rPr>
          <w:rFonts w:ascii="Calibri" w:eastAsia="Times New Roman" w:hAnsi="Calibri" w:cs="Calibri"/>
        </w:rPr>
      </w:pPr>
      <w:r w:rsidRPr="00E65158">
        <w:rPr>
          <w:rFonts w:ascii="Calibri" w:eastAsia="Times New Roman" w:hAnsi="Calibri" w:cs="Calibri"/>
        </w:rPr>
        <w:t xml:space="preserve">      • своје програмске и пројектне активности базирају на усвојеним стратешким документима на локалном и националном нивоу.</w:t>
      </w:r>
    </w:p>
    <w:p w:rsidR="00242574" w:rsidRPr="00E65158" w:rsidRDefault="00242574" w:rsidP="00242574">
      <w:pPr>
        <w:jc w:val="center"/>
        <w:rPr>
          <w:rFonts w:ascii="Calibri" w:eastAsia="Times New Roman" w:hAnsi="Calibri" w:cs="Calibri"/>
          <w:b/>
        </w:rPr>
      </w:pPr>
      <w:r w:rsidRPr="00E65158">
        <w:rPr>
          <w:rFonts w:ascii="Calibri" w:eastAsia="Times New Roman" w:hAnsi="Calibri" w:cs="Calibri"/>
          <w:b/>
        </w:rPr>
        <w:t>IV</w:t>
      </w:r>
    </w:p>
    <w:p w:rsidR="00242574" w:rsidRPr="00E65158" w:rsidRDefault="00242574" w:rsidP="00242574">
      <w:pPr>
        <w:ind w:firstLine="720"/>
        <w:jc w:val="both"/>
        <w:rPr>
          <w:rFonts w:ascii="Calibri" w:eastAsia="Times New Roman" w:hAnsi="Calibri" w:cs="Calibri"/>
        </w:rPr>
      </w:pPr>
      <w:r w:rsidRPr="00E65158">
        <w:rPr>
          <w:rFonts w:ascii="Calibri" w:eastAsia="Times New Roman" w:hAnsi="Calibri" w:cs="Calibri"/>
          <w:b/>
        </w:rPr>
        <w:t>Обавезна конкурсна документација</w:t>
      </w:r>
      <w:r w:rsidRPr="00E65158">
        <w:rPr>
          <w:rFonts w:ascii="Calibri" w:eastAsia="Times New Roman" w:hAnsi="Calibri" w:cs="Calibri"/>
        </w:rPr>
        <w:t xml:space="preserve"> подносиоца пријаве на јавни конкурс је следећа:</w:t>
      </w:r>
    </w:p>
    <w:p w:rsidR="00242574" w:rsidRPr="00E65158" w:rsidRDefault="00242574" w:rsidP="00242574">
      <w:pPr>
        <w:tabs>
          <w:tab w:val="left" w:pos="851"/>
        </w:tabs>
        <w:jc w:val="both"/>
        <w:rPr>
          <w:rFonts w:ascii="Calibri" w:eastAsia="Times New Roman" w:hAnsi="Calibri" w:cs="Calibri"/>
        </w:rPr>
      </w:pPr>
      <w:r w:rsidRPr="00E65158">
        <w:rPr>
          <w:rFonts w:ascii="Calibri" w:eastAsia="Times New Roman" w:hAnsi="Calibri" w:cs="Calibri"/>
        </w:rPr>
        <w:t xml:space="preserve">                 1. </w:t>
      </w:r>
      <w:r w:rsidRPr="00E65158">
        <w:rPr>
          <w:rFonts w:ascii="Calibri" w:eastAsia="Times New Roman" w:hAnsi="Calibri" w:cs="Calibri"/>
          <w:b/>
        </w:rPr>
        <w:t>попуњен пријавни образац</w:t>
      </w:r>
      <w:r w:rsidRPr="00E65158">
        <w:rPr>
          <w:rFonts w:ascii="Calibri" w:eastAsia="Times New Roman" w:hAnsi="Calibri" w:cs="Calibri"/>
        </w:rPr>
        <w:t xml:space="preserve"> на конкурс;</w:t>
      </w:r>
    </w:p>
    <w:p w:rsidR="00242574" w:rsidRPr="00E65158" w:rsidRDefault="00242574" w:rsidP="00242574">
      <w:pPr>
        <w:jc w:val="both"/>
        <w:rPr>
          <w:rFonts w:ascii="Calibri" w:eastAsia="Times New Roman" w:hAnsi="Calibri" w:cs="Calibri"/>
        </w:rPr>
      </w:pPr>
      <w:r w:rsidRPr="00E65158">
        <w:rPr>
          <w:rFonts w:ascii="Calibri" w:eastAsia="Times New Roman" w:hAnsi="Calibri" w:cs="Calibri"/>
        </w:rPr>
        <w:t xml:space="preserve">                 2. </w:t>
      </w:r>
      <w:r w:rsidRPr="00E65158">
        <w:rPr>
          <w:rFonts w:ascii="Calibri" w:eastAsia="Times New Roman" w:hAnsi="Calibri" w:cs="Calibri"/>
          <w:b/>
        </w:rPr>
        <w:t>попуњен образац предлога</w:t>
      </w:r>
      <w:r w:rsidRPr="00E65158">
        <w:rPr>
          <w:rFonts w:ascii="Calibri" w:eastAsia="Times New Roman" w:hAnsi="Calibri" w:cs="Calibri"/>
        </w:rPr>
        <w:t xml:space="preserve"> програма/пројекта:</w:t>
      </w:r>
    </w:p>
    <w:p w:rsidR="00242574" w:rsidRPr="00E65158" w:rsidRDefault="00242574" w:rsidP="00242574">
      <w:pPr>
        <w:jc w:val="both"/>
        <w:rPr>
          <w:rFonts w:ascii="Calibri" w:eastAsia="Times New Roman" w:hAnsi="Calibri" w:cs="Calibri"/>
        </w:rPr>
      </w:pPr>
      <w:r w:rsidRPr="00E65158">
        <w:rPr>
          <w:rFonts w:ascii="Calibri" w:eastAsia="Times New Roman" w:hAnsi="Calibri" w:cs="Calibri"/>
        </w:rPr>
        <w:t xml:space="preserve">                 3. </w:t>
      </w:r>
      <w:r w:rsidRPr="00E65158">
        <w:rPr>
          <w:rFonts w:ascii="Calibri" w:eastAsia="Times New Roman" w:hAnsi="Calibri" w:cs="Calibri"/>
          <w:b/>
        </w:rPr>
        <w:t>попуњен образац буџета</w:t>
      </w:r>
      <w:r w:rsidRPr="00E65158">
        <w:rPr>
          <w:rFonts w:ascii="Calibri" w:eastAsia="Times New Roman" w:hAnsi="Calibri" w:cs="Calibri"/>
        </w:rPr>
        <w:t xml:space="preserve"> програма/пројекта;</w:t>
      </w:r>
    </w:p>
    <w:p w:rsidR="00242574" w:rsidRDefault="00242574" w:rsidP="00242574">
      <w:pPr>
        <w:jc w:val="both"/>
        <w:rPr>
          <w:rFonts w:ascii="Calibri" w:eastAsia="Times New Roman" w:hAnsi="Calibri" w:cs="Calibri"/>
        </w:rPr>
      </w:pPr>
      <w:r w:rsidRPr="00E65158">
        <w:rPr>
          <w:rFonts w:ascii="Calibri" w:eastAsia="Times New Roman" w:hAnsi="Calibri" w:cs="Calibri"/>
        </w:rPr>
        <w:lastRenderedPageBreak/>
        <w:t xml:space="preserve">                 4</w:t>
      </w:r>
      <w:r w:rsidRPr="00E65158">
        <w:rPr>
          <w:rFonts w:ascii="Calibri" w:eastAsia="Times New Roman" w:hAnsi="Calibri" w:cs="Calibri"/>
          <w:b/>
        </w:rPr>
        <w:t>. попуњен образац наративног буџета</w:t>
      </w:r>
      <w:r w:rsidRPr="00E65158">
        <w:rPr>
          <w:rFonts w:ascii="Calibri" w:eastAsia="Times New Roman" w:hAnsi="Calibri" w:cs="Calibri"/>
        </w:rPr>
        <w:t xml:space="preserve"> програма/пројекта;</w:t>
      </w:r>
    </w:p>
    <w:p w:rsidR="00242574" w:rsidRPr="00E65158" w:rsidRDefault="00433058" w:rsidP="00242574">
      <w:pPr>
        <w:ind w:firstLine="720"/>
        <w:jc w:val="both"/>
        <w:rPr>
          <w:rFonts w:ascii="Calibri" w:eastAsia="Times New Roman" w:hAnsi="Calibri" w:cs="Calibri"/>
        </w:rPr>
      </w:pPr>
      <w:r>
        <w:rPr>
          <w:rFonts w:ascii="Calibri" w:eastAsia="Times New Roman" w:hAnsi="Calibri" w:cs="Calibri"/>
        </w:rPr>
        <w:t xml:space="preserve">   </w:t>
      </w:r>
      <w:r w:rsidR="00242574">
        <w:rPr>
          <w:rFonts w:ascii="Calibri" w:eastAsia="Times New Roman" w:hAnsi="Calibri" w:cs="Calibri"/>
        </w:rPr>
        <w:t xml:space="preserve">5. </w:t>
      </w:r>
      <w:r w:rsidR="00242574" w:rsidRPr="00E65158">
        <w:rPr>
          <w:rFonts w:ascii="Calibri" w:eastAsia="Times New Roman" w:hAnsi="Calibri" w:cs="Calibri"/>
          <w:b/>
        </w:rPr>
        <w:t>доказ о ликвидности</w:t>
      </w:r>
      <w:r w:rsidR="00242574" w:rsidRPr="00E65158">
        <w:rPr>
          <w:rFonts w:ascii="Calibri" w:eastAsia="Times New Roman" w:hAnsi="Calibri" w:cs="Calibri"/>
        </w:rPr>
        <w:t xml:space="preserve"> удружења односно извештај о завршном рачуну за претходну годину за удружења основана пре почетка текуће године;</w:t>
      </w:r>
    </w:p>
    <w:p w:rsidR="00242574" w:rsidRPr="00E65158" w:rsidRDefault="00433058" w:rsidP="00242574">
      <w:pPr>
        <w:tabs>
          <w:tab w:val="left" w:pos="993"/>
          <w:tab w:val="left" w:pos="1276"/>
        </w:tabs>
        <w:jc w:val="both"/>
        <w:rPr>
          <w:rFonts w:ascii="Calibri" w:eastAsia="Times New Roman" w:hAnsi="Calibri" w:cs="Calibri"/>
        </w:rPr>
      </w:pPr>
      <w:r>
        <w:rPr>
          <w:rFonts w:ascii="Calibri" w:eastAsia="Times New Roman" w:hAnsi="Calibri" w:cs="Calibri"/>
        </w:rPr>
        <w:t xml:space="preserve">                   </w:t>
      </w:r>
      <w:r w:rsidR="00242574">
        <w:rPr>
          <w:rFonts w:ascii="Calibri" w:eastAsia="Times New Roman" w:hAnsi="Calibri" w:cs="Calibri"/>
        </w:rPr>
        <w:t>6</w:t>
      </w:r>
      <w:r w:rsidR="00242574" w:rsidRPr="00E65158">
        <w:rPr>
          <w:rFonts w:ascii="Calibri" w:eastAsia="Times New Roman" w:hAnsi="Calibri" w:cs="Calibri"/>
        </w:rPr>
        <w:t xml:space="preserve">. </w:t>
      </w:r>
      <w:r w:rsidR="00242574" w:rsidRPr="00E65158">
        <w:rPr>
          <w:rFonts w:ascii="Calibri" w:eastAsia="Times New Roman" w:hAnsi="Calibri" w:cs="Calibri"/>
          <w:b/>
        </w:rPr>
        <w:t>изјаву овлашћеног лица</w:t>
      </w:r>
      <w:r w:rsidR="00242574" w:rsidRPr="00E65158">
        <w:rPr>
          <w:rFonts w:ascii="Calibri" w:eastAsia="Times New Roman" w:hAnsi="Calibri" w:cs="Calibri"/>
        </w:rPr>
        <w:t xml:space="preserve"> удружења ( оригинал), дату под материјалном и кривичном одговорношћу, да деловање удружења није политичке природе; да у последње 2 године правоснажном одлуком није кажњено за прекршај или привредни преступ везан за делатност удружења; да није у поступку ликвидације, стечајном поступку или под привременом забраном обављања делатности; да нема блокаду рачуна, пореске дугове или дугове према организацијама социјалног осигурања.</w:t>
      </w:r>
    </w:p>
    <w:p w:rsidR="00242574" w:rsidRPr="00E65158" w:rsidRDefault="00433058" w:rsidP="00242574">
      <w:pPr>
        <w:jc w:val="both"/>
        <w:rPr>
          <w:rFonts w:ascii="Calibri" w:eastAsia="Times New Roman" w:hAnsi="Calibri" w:cs="Calibri"/>
        </w:rPr>
      </w:pPr>
      <w:r>
        <w:rPr>
          <w:rFonts w:ascii="Calibri" w:eastAsia="Times New Roman" w:hAnsi="Calibri" w:cs="Calibri"/>
        </w:rPr>
        <w:t xml:space="preserve">                </w:t>
      </w:r>
      <w:r w:rsidR="00242574">
        <w:rPr>
          <w:rFonts w:ascii="Calibri" w:eastAsia="Times New Roman" w:hAnsi="Calibri" w:cs="Calibri"/>
        </w:rPr>
        <w:t>7</w:t>
      </w:r>
      <w:r w:rsidR="00242574" w:rsidRPr="00E65158">
        <w:rPr>
          <w:rFonts w:ascii="Calibri" w:eastAsia="Times New Roman" w:hAnsi="Calibri" w:cs="Calibri"/>
        </w:rPr>
        <w:t xml:space="preserve">. </w:t>
      </w:r>
      <w:r>
        <w:rPr>
          <w:rFonts w:ascii="Calibri" w:eastAsia="Times New Roman" w:hAnsi="Calibri" w:cs="Calibri"/>
        </w:rPr>
        <w:t xml:space="preserve"> </w:t>
      </w:r>
      <w:r w:rsidR="00242574" w:rsidRPr="00E65158">
        <w:rPr>
          <w:rFonts w:ascii="Calibri" w:eastAsia="Times New Roman" w:hAnsi="Calibri" w:cs="Calibri"/>
          <w:b/>
        </w:rPr>
        <w:t>изјава партнера</w:t>
      </w:r>
      <w:r w:rsidR="00242574" w:rsidRPr="00E65158">
        <w:rPr>
          <w:rFonts w:ascii="Calibri" w:eastAsia="Times New Roman" w:hAnsi="Calibri" w:cs="Calibri"/>
        </w:rPr>
        <w:t xml:space="preserve"> на пројекту.</w:t>
      </w:r>
    </w:p>
    <w:p w:rsidR="00242574" w:rsidRPr="00DA1650" w:rsidRDefault="00242574" w:rsidP="00242574">
      <w:pPr>
        <w:pStyle w:val="ListParagraph"/>
        <w:widowControl w:val="0"/>
        <w:numPr>
          <w:ilvl w:val="0"/>
          <w:numId w:val="5"/>
        </w:numPr>
        <w:overflowPunct w:val="0"/>
        <w:autoSpaceDE w:val="0"/>
        <w:autoSpaceDN w:val="0"/>
        <w:adjustRightInd w:val="0"/>
        <w:spacing w:before="100" w:beforeAutospacing="1" w:line="240" w:lineRule="auto"/>
        <w:jc w:val="both"/>
        <w:rPr>
          <w:rFonts w:ascii="Calibri" w:eastAsia="Times New Roman" w:hAnsi="Calibri" w:cs="Calibri"/>
        </w:rPr>
      </w:pPr>
      <w:r w:rsidRPr="00DA1650">
        <w:rPr>
          <w:rFonts w:ascii="Calibri" w:eastAsia="Times New Roman" w:hAnsi="Calibri" w:cs="Calibri"/>
          <w:b/>
        </w:rPr>
        <w:t>изјаву</w:t>
      </w:r>
      <w:r w:rsidRPr="00DA1650">
        <w:rPr>
          <w:rFonts w:ascii="Calibri" w:eastAsia="Times New Roman" w:hAnsi="Calibri" w:cs="Calibri"/>
        </w:rPr>
        <w:t xml:space="preserve"> да средства за реализацију одобреног програма нису на други начин већ обезбеђена</w:t>
      </w:r>
    </w:p>
    <w:p w:rsidR="00242574" w:rsidRPr="00DA1650" w:rsidRDefault="00242574" w:rsidP="00242574">
      <w:pPr>
        <w:widowControl w:val="0"/>
        <w:numPr>
          <w:ilvl w:val="0"/>
          <w:numId w:val="5"/>
        </w:numPr>
        <w:overflowPunct w:val="0"/>
        <w:autoSpaceDE w:val="0"/>
        <w:autoSpaceDN w:val="0"/>
        <w:adjustRightInd w:val="0"/>
        <w:spacing w:before="100" w:beforeAutospacing="1" w:line="240" w:lineRule="auto"/>
        <w:jc w:val="both"/>
        <w:rPr>
          <w:rFonts w:ascii="Calibri" w:eastAsia="Times New Roman" w:hAnsi="Calibri" w:cs="Calibri"/>
        </w:rPr>
      </w:pPr>
      <w:r w:rsidRPr="00DA1650">
        <w:rPr>
          <w:rFonts w:ascii="Calibri" w:eastAsia="Times New Roman" w:hAnsi="Calibri" w:cs="Calibri"/>
          <w:b/>
        </w:rPr>
        <w:t>интерни акт</w:t>
      </w:r>
      <w:r w:rsidRPr="00DA1650">
        <w:rPr>
          <w:rFonts w:ascii="Calibri" w:eastAsia="Times New Roman" w:hAnsi="Calibri" w:cs="Calibri"/>
        </w:rPr>
        <w:t xml:space="preserve"> о антикорупцијској политици </w:t>
      </w:r>
    </w:p>
    <w:p w:rsidR="00242574" w:rsidRPr="00E65158" w:rsidRDefault="00242574" w:rsidP="00242574">
      <w:pPr>
        <w:widowControl w:val="0"/>
        <w:overflowPunct w:val="0"/>
        <w:autoSpaceDE w:val="0"/>
        <w:autoSpaceDN w:val="0"/>
        <w:adjustRightInd w:val="0"/>
        <w:spacing w:after="0"/>
        <w:jc w:val="both"/>
        <w:rPr>
          <w:rFonts w:ascii="Calibri" w:eastAsia="Times New Roman" w:hAnsi="Calibri" w:cs="Calibri"/>
          <w:sz w:val="24"/>
          <w:szCs w:val="24"/>
        </w:rPr>
      </w:pPr>
    </w:p>
    <w:p w:rsidR="00242574" w:rsidRPr="00E65158" w:rsidRDefault="00242574" w:rsidP="00242574">
      <w:pPr>
        <w:ind w:firstLine="720"/>
        <w:jc w:val="both"/>
        <w:rPr>
          <w:rFonts w:ascii="Calibri" w:eastAsia="Times New Roman" w:hAnsi="Calibri" w:cs="Calibri"/>
        </w:rPr>
      </w:pPr>
      <w:r w:rsidRPr="00E65158">
        <w:rPr>
          <w:rFonts w:ascii="Calibri" w:eastAsia="Times New Roman" w:hAnsi="Calibri" w:cs="Calibri"/>
        </w:rPr>
        <w:t>Неопходни обрасци могу се преузети са интернет странице www.novavaros.rs или у Одељењу за привреду и локални економски развој ОУ Нова Варош, канцеларија бр.307 сваког радног дана од 08-15 часова.</w:t>
      </w:r>
    </w:p>
    <w:p w:rsidR="00242574" w:rsidRPr="00E65158" w:rsidRDefault="00242574" w:rsidP="00242574">
      <w:pPr>
        <w:tabs>
          <w:tab w:val="left" w:pos="709"/>
        </w:tabs>
        <w:jc w:val="both"/>
        <w:rPr>
          <w:rFonts w:ascii="Calibri" w:eastAsia="Times New Roman" w:hAnsi="Calibri" w:cs="Calibri"/>
        </w:rPr>
      </w:pPr>
      <w:r>
        <w:rPr>
          <w:rFonts w:ascii="Calibri" w:eastAsia="Times New Roman" w:hAnsi="Calibri" w:cs="Calibri"/>
        </w:rPr>
        <w:tab/>
      </w:r>
      <w:r w:rsidRPr="00E65158">
        <w:rPr>
          <w:rFonts w:ascii="Calibri" w:eastAsia="Times New Roman" w:hAnsi="Calibri" w:cs="Calibri"/>
        </w:rPr>
        <w:t xml:space="preserve">Јавни конкурс је отворен од  </w:t>
      </w:r>
      <w:r w:rsidR="003D698B" w:rsidRPr="00E8061C">
        <w:rPr>
          <w:rFonts w:ascii="Calibri" w:eastAsia="Times New Roman" w:hAnsi="Calibri" w:cs="Calibri"/>
          <w:b/>
        </w:rPr>
        <w:t>15.05.</w:t>
      </w:r>
      <w:r w:rsidR="00433058" w:rsidRPr="00E8061C">
        <w:rPr>
          <w:rFonts w:ascii="Calibri" w:eastAsia="Times New Roman" w:hAnsi="Calibri" w:cs="Calibri"/>
          <w:b/>
        </w:rPr>
        <w:t xml:space="preserve"> </w:t>
      </w:r>
      <w:r w:rsidRPr="00E8061C">
        <w:rPr>
          <w:rFonts w:ascii="Calibri" w:eastAsia="Times New Roman" w:hAnsi="Calibri" w:cs="Calibri"/>
          <w:b/>
        </w:rPr>
        <w:t>до</w:t>
      </w:r>
      <w:r w:rsidR="00433058" w:rsidRPr="00E8061C">
        <w:rPr>
          <w:rFonts w:ascii="Calibri" w:eastAsia="Times New Roman" w:hAnsi="Calibri" w:cs="Calibri"/>
          <w:b/>
        </w:rPr>
        <w:t xml:space="preserve"> </w:t>
      </w:r>
      <w:r w:rsidR="003D698B" w:rsidRPr="00E8061C">
        <w:rPr>
          <w:rFonts w:ascii="Calibri" w:eastAsia="Times New Roman" w:hAnsi="Calibri" w:cs="Calibri"/>
          <w:b/>
        </w:rPr>
        <w:t>29.05.</w:t>
      </w:r>
      <w:r w:rsidRPr="00E8061C">
        <w:rPr>
          <w:rFonts w:ascii="Calibri" w:eastAsia="Times New Roman" w:hAnsi="Calibri" w:cs="Calibri"/>
          <w:b/>
        </w:rPr>
        <w:t>20</w:t>
      </w:r>
      <w:r w:rsidR="003D698B" w:rsidRPr="00E8061C">
        <w:rPr>
          <w:rFonts w:ascii="Calibri" w:eastAsia="Times New Roman" w:hAnsi="Calibri" w:cs="Calibri"/>
          <w:b/>
        </w:rPr>
        <w:t>18</w:t>
      </w:r>
      <w:r w:rsidRPr="00E8061C">
        <w:rPr>
          <w:rFonts w:ascii="Calibri" w:eastAsia="Times New Roman" w:hAnsi="Calibri" w:cs="Calibri"/>
          <w:b/>
        </w:rPr>
        <w:t>.</w:t>
      </w:r>
      <w:r w:rsidRPr="00E65158">
        <w:rPr>
          <w:rFonts w:ascii="Calibri" w:eastAsia="Times New Roman" w:hAnsi="Calibri" w:cs="Calibri"/>
        </w:rPr>
        <w:t xml:space="preserve"> године.</w:t>
      </w:r>
    </w:p>
    <w:p w:rsidR="00242574" w:rsidRPr="00E65158" w:rsidRDefault="00242574" w:rsidP="00242574">
      <w:pPr>
        <w:jc w:val="center"/>
        <w:rPr>
          <w:rFonts w:ascii="Calibri" w:eastAsia="Times New Roman" w:hAnsi="Calibri" w:cs="Calibri"/>
          <w:b/>
        </w:rPr>
      </w:pPr>
      <w:r w:rsidRPr="00E65158">
        <w:rPr>
          <w:rFonts w:ascii="Calibri" w:eastAsia="Times New Roman" w:hAnsi="Calibri" w:cs="Calibri"/>
          <w:b/>
        </w:rPr>
        <w:t>V</w:t>
      </w:r>
    </w:p>
    <w:p w:rsidR="00242574" w:rsidRPr="00E65158" w:rsidRDefault="00242574" w:rsidP="00242574">
      <w:pPr>
        <w:widowControl w:val="0"/>
        <w:autoSpaceDE w:val="0"/>
        <w:autoSpaceDN w:val="0"/>
        <w:adjustRightInd w:val="0"/>
        <w:spacing w:after="0"/>
        <w:ind w:firstLine="720"/>
        <w:rPr>
          <w:rFonts w:ascii="Calibri" w:eastAsia="Times New Roman" w:hAnsi="Calibri" w:cs="Calibri"/>
        </w:rPr>
      </w:pPr>
      <w:r w:rsidRPr="00E65158">
        <w:rPr>
          <w:rFonts w:ascii="Calibri" w:eastAsia="Times New Roman" w:hAnsi="Calibri" w:cs="Calibri"/>
        </w:rPr>
        <w:t>Подносиоци предлога морају све захтеване обрасце да адекватно попуне, електронски, на српском језику. Недовољно информација односно неиспуњавање обавезних поља у приложеним обрасцима дисквалификоваће предлог из процеса обраде и предлог ће бити одбијен.</w:t>
      </w:r>
    </w:p>
    <w:p w:rsidR="00242574" w:rsidRPr="00E65158" w:rsidRDefault="00242574" w:rsidP="00242574">
      <w:pPr>
        <w:jc w:val="both"/>
        <w:rPr>
          <w:rFonts w:ascii="Calibri" w:eastAsia="Times New Roman" w:hAnsi="Calibri" w:cs="Calibri"/>
        </w:rPr>
      </w:pPr>
      <w:r w:rsidRPr="00E65158">
        <w:rPr>
          <w:rFonts w:ascii="Calibri" w:eastAsia="Times New Roman" w:hAnsi="Calibri" w:cs="Calibri"/>
        </w:rPr>
        <w:t>Конкурсна документација мора бити поднета у штампаном примерку сваког документа за пријаву. Комплетна документација се доставља у затвореној коверти на чијој полеђини се наводе основни подаци о подносиоцу пријаве.</w:t>
      </w:r>
    </w:p>
    <w:p w:rsidR="00242574" w:rsidRPr="00E65158" w:rsidRDefault="00242574" w:rsidP="00242574">
      <w:pPr>
        <w:ind w:firstLine="720"/>
        <w:jc w:val="both"/>
        <w:rPr>
          <w:rFonts w:ascii="Calibri" w:eastAsia="Times New Roman" w:hAnsi="Calibri" w:cs="Calibri"/>
        </w:rPr>
      </w:pPr>
      <w:r w:rsidRPr="00E65158">
        <w:rPr>
          <w:rFonts w:ascii="Calibri" w:eastAsia="Times New Roman" w:hAnsi="Calibri" w:cs="Calibri"/>
        </w:rPr>
        <w:t>Пријаве се предају на писарници Општинске управе Нова Варош, или препорученом пошиљком са обавезним навођењем адресе: "Општинска управа Нова Варош - Комисији за расподелу буџетских средстава за дотације удружењимаОпштинске управе Нова Варош, ул. Карађорђева 32, 31320 Нова Варош"</w:t>
      </w:r>
    </w:p>
    <w:p w:rsidR="00242574" w:rsidRPr="00E65158" w:rsidRDefault="00242574" w:rsidP="00242574">
      <w:pPr>
        <w:ind w:firstLine="720"/>
        <w:jc w:val="both"/>
        <w:rPr>
          <w:rFonts w:ascii="Calibri" w:eastAsia="Times New Roman" w:hAnsi="Calibri" w:cs="Calibri"/>
        </w:rPr>
      </w:pPr>
      <w:r w:rsidRPr="00E65158">
        <w:rPr>
          <w:rFonts w:ascii="Calibri" w:eastAsia="Times New Roman" w:hAnsi="Calibri" w:cs="Calibri"/>
        </w:rPr>
        <w:t>Непотпуне и неблаговремене пријаве неће се разматрати.</w:t>
      </w:r>
    </w:p>
    <w:p w:rsidR="00242574" w:rsidRDefault="00242574" w:rsidP="00242574">
      <w:pPr>
        <w:jc w:val="center"/>
        <w:rPr>
          <w:rFonts w:ascii="Calibri" w:eastAsia="Times New Roman" w:hAnsi="Calibri" w:cs="Calibri"/>
          <w:b/>
        </w:rPr>
      </w:pPr>
    </w:p>
    <w:p w:rsidR="00242574" w:rsidRDefault="00242574" w:rsidP="00242574">
      <w:pPr>
        <w:jc w:val="center"/>
        <w:rPr>
          <w:rFonts w:ascii="Calibri" w:eastAsia="Times New Roman" w:hAnsi="Calibri" w:cs="Calibri"/>
          <w:b/>
        </w:rPr>
      </w:pPr>
    </w:p>
    <w:p w:rsidR="00242574" w:rsidRDefault="00242574" w:rsidP="00242574">
      <w:pPr>
        <w:jc w:val="center"/>
        <w:rPr>
          <w:rFonts w:ascii="Calibri" w:eastAsia="Times New Roman" w:hAnsi="Calibri" w:cs="Calibri"/>
          <w:b/>
        </w:rPr>
      </w:pPr>
    </w:p>
    <w:p w:rsidR="00242574" w:rsidRPr="00E65158" w:rsidRDefault="00242574" w:rsidP="00242574">
      <w:pPr>
        <w:jc w:val="center"/>
        <w:rPr>
          <w:rFonts w:ascii="Calibri" w:eastAsia="Times New Roman" w:hAnsi="Calibri" w:cs="Calibri"/>
          <w:b/>
        </w:rPr>
      </w:pPr>
      <w:r w:rsidRPr="00E65158">
        <w:rPr>
          <w:rFonts w:ascii="Calibri" w:eastAsia="Times New Roman" w:hAnsi="Calibri" w:cs="Calibri"/>
          <w:b/>
        </w:rPr>
        <w:lastRenderedPageBreak/>
        <w:t>VI</w:t>
      </w:r>
    </w:p>
    <w:p w:rsidR="00242574" w:rsidRPr="00E65158" w:rsidRDefault="00242574" w:rsidP="00242574">
      <w:pPr>
        <w:ind w:firstLine="720"/>
        <w:jc w:val="both"/>
        <w:rPr>
          <w:rFonts w:ascii="Calibri" w:eastAsia="Times New Roman" w:hAnsi="Calibri" w:cs="Calibri"/>
        </w:rPr>
      </w:pPr>
      <w:r w:rsidRPr="00E65158">
        <w:rPr>
          <w:rFonts w:ascii="Calibri" w:eastAsia="Times New Roman" w:hAnsi="Calibri" w:cs="Calibri"/>
        </w:rPr>
        <w:t>Утврђивањем испуњености формалних услова конкурса, конкурснакомисија разматра пријаве у складу са условима конкурса и оцењује програме, односно пројекте, на основу следећих критеријума:</w:t>
      </w:r>
    </w:p>
    <w:p w:rsidR="00242574" w:rsidRPr="00E65158" w:rsidRDefault="00242574" w:rsidP="00242574">
      <w:pPr>
        <w:jc w:val="both"/>
        <w:rPr>
          <w:rFonts w:ascii="Calibri" w:eastAsia="Times New Roman" w:hAnsi="Calibri" w:cs="Calibri"/>
        </w:rPr>
      </w:pPr>
      <w:r w:rsidRPr="00E65158">
        <w:rPr>
          <w:rFonts w:ascii="Calibri" w:eastAsia="Times New Roman" w:hAnsi="Calibri" w:cs="Calibri"/>
        </w:rPr>
        <w:t xml:space="preserve">               1. квалитет пројекта и усклађеност са јавним позивом;</w:t>
      </w:r>
    </w:p>
    <w:p w:rsidR="00242574" w:rsidRPr="00E65158" w:rsidRDefault="00242574" w:rsidP="00242574">
      <w:pPr>
        <w:jc w:val="both"/>
        <w:rPr>
          <w:rFonts w:ascii="Calibri" w:eastAsia="Times New Roman" w:hAnsi="Calibri" w:cs="Calibri"/>
        </w:rPr>
      </w:pPr>
      <w:r w:rsidRPr="00E65158">
        <w:rPr>
          <w:rFonts w:ascii="Calibri" w:eastAsia="Times New Roman" w:hAnsi="Calibri" w:cs="Calibri"/>
        </w:rPr>
        <w:t xml:space="preserve">               2. допринос у развоју локалне заједнице;</w:t>
      </w:r>
    </w:p>
    <w:p w:rsidR="00242574" w:rsidRPr="00E65158" w:rsidRDefault="00242574" w:rsidP="00242574">
      <w:pPr>
        <w:jc w:val="both"/>
        <w:rPr>
          <w:rFonts w:ascii="Calibri" w:eastAsia="Times New Roman" w:hAnsi="Calibri" w:cs="Calibri"/>
        </w:rPr>
      </w:pPr>
      <w:r w:rsidRPr="00E65158">
        <w:rPr>
          <w:rFonts w:ascii="Calibri" w:eastAsia="Times New Roman" w:hAnsi="Calibri" w:cs="Calibri"/>
        </w:rPr>
        <w:t xml:space="preserve">               3. подстицање економског развоја на територији општине Нова Варош;</w:t>
      </w:r>
    </w:p>
    <w:p w:rsidR="00242574" w:rsidRPr="00E65158" w:rsidRDefault="00242574" w:rsidP="00242574">
      <w:pPr>
        <w:jc w:val="both"/>
        <w:rPr>
          <w:rFonts w:ascii="Calibri" w:eastAsia="Times New Roman" w:hAnsi="Calibri" w:cs="Calibri"/>
        </w:rPr>
      </w:pPr>
      <w:r w:rsidRPr="00E65158">
        <w:rPr>
          <w:rFonts w:ascii="Calibri" w:eastAsia="Times New Roman" w:hAnsi="Calibri" w:cs="Calibri"/>
        </w:rPr>
        <w:t xml:space="preserve">               4. допринос очувању животне средине и одрживог развоја.</w:t>
      </w:r>
    </w:p>
    <w:p w:rsidR="00242574" w:rsidRPr="00E65158" w:rsidRDefault="00242574" w:rsidP="00242574">
      <w:pPr>
        <w:ind w:firstLine="720"/>
        <w:jc w:val="both"/>
        <w:rPr>
          <w:rFonts w:ascii="Calibri" w:eastAsia="Times New Roman" w:hAnsi="Calibri" w:cs="Calibri"/>
        </w:rPr>
      </w:pPr>
      <w:r w:rsidRPr="00E65158">
        <w:rPr>
          <w:rFonts w:ascii="Calibri" w:eastAsia="Times New Roman" w:hAnsi="Calibri" w:cs="Calibri"/>
        </w:rPr>
        <w:t>Подносилац пројекта се обавезује да од укупног буџета пројекта, средства распореди на следећи начин:</w:t>
      </w:r>
    </w:p>
    <w:p w:rsidR="00242574" w:rsidRPr="00E65158" w:rsidRDefault="00242574" w:rsidP="00242574">
      <w:pPr>
        <w:jc w:val="both"/>
        <w:rPr>
          <w:rFonts w:ascii="Calibri" w:eastAsia="Times New Roman" w:hAnsi="Calibri" w:cs="Calibri"/>
        </w:rPr>
      </w:pPr>
      <w:r w:rsidRPr="00E65158">
        <w:rPr>
          <w:rFonts w:ascii="Calibri" w:eastAsia="Times New Roman" w:hAnsi="Calibri" w:cs="Calibri"/>
        </w:rPr>
        <w:t xml:space="preserve">                - до 20% за људске ресурсе одн. лица ангажована на пројекту (изузев у случају када је програмом и пројектом предвиђена надокнада за обављање неке активности од изузетног значаја за ширу заједницу)</w:t>
      </w:r>
    </w:p>
    <w:p w:rsidR="00242574" w:rsidRPr="00E65158" w:rsidRDefault="00242574" w:rsidP="00242574">
      <w:pPr>
        <w:tabs>
          <w:tab w:val="left" w:pos="851"/>
        </w:tabs>
        <w:jc w:val="both"/>
        <w:rPr>
          <w:rFonts w:ascii="Calibri" w:eastAsia="Times New Roman" w:hAnsi="Calibri" w:cs="Calibri"/>
        </w:rPr>
      </w:pPr>
      <w:r w:rsidRPr="00E65158">
        <w:rPr>
          <w:rFonts w:ascii="Calibri" w:eastAsia="Times New Roman" w:hAnsi="Calibri" w:cs="Calibri"/>
        </w:rPr>
        <w:t xml:space="preserve">                - до 10% за путне трошкове (укључујући трошкове превоза и дневнице)</w:t>
      </w:r>
    </w:p>
    <w:p w:rsidR="00242574" w:rsidRPr="00E65158" w:rsidRDefault="00242574" w:rsidP="00242574">
      <w:pPr>
        <w:jc w:val="both"/>
        <w:rPr>
          <w:rFonts w:ascii="Calibri" w:eastAsia="Times New Roman" w:hAnsi="Calibri" w:cs="Calibri"/>
        </w:rPr>
      </w:pPr>
      <w:r w:rsidRPr="00E65158">
        <w:rPr>
          <w:rFonts w:ascii="Calibri" w:eastAsia="Times New Roman" w:hAnsi="Calibri" w:cs="Calibri"/>
        </w:rPr>
        <w:t xml:space="preserve">                - преко 60% за директне пројектне активности и набавку одговарајуће опреме/добара </w:t>
      </w:r>
    </w:p>
    <w:p w:rsidR="00242574" w:rsidRPr="00E65158" w:rsidRDefault="00242574" w:rsidP="00242574">
      <w:pPr>
        <w:ind w:firstLine="720"/>
        <w:jc w:val="both"/>
        <w:rPr>
          <w:rFonts w:ascii="Calibri" w:eastAsia="Times New Roman" w:hAnsi="Calibri" w:cs="Calibri"/>
        </w:rPr>
      </w:pPr>
      <w:r w:rsidRPr="00E65158">
        <w:rPr>
          <w:rFonts w:ascii="Calibri" w:eastAsia="Times New Roman" w:hAnsi="Calibri" w:cs="Calibri"/>
        </w:rPr>
        <w:t>На интернет страници www.novavaros.rs налази се Листа критеријума за рангирање предлога пројеката/програма.</w:t>
      </w:r>
    </w:p>
    <w:p w:rsidR="00242574" w:rsidRPr="00E65158" w:rsidRDefault="00242574" w:rsidP="00242574">
      <w:pPr>
        <w:jc w:val="center"/>
        <w:rPr>
          <w:rFonts w:ascii="Calibri" w:eastAsia="Times New Roman" w:hAnsi="Calibri" w:cs="Calibri"/>
          <w:b/>
        </w:rPr>
      </w:pPr>
      <w:r w:rsidRPr="00E65158">
        <w:rPr>
          <w:rFonts w:ascii="Calibri" w:eastAsia="Times New Roman" w:hAnsi="Calibri" w:cs="Calibri"/>
          <w:b/>
        </w:rPr>
        <w:t>VII</w:t>
      </w:r>
    </w:p>
    <w:p w:rsidR="00242574" w:rsidRPr="00E65158" w:rsidRDefault="00242574" w:rsidP="00242574">
      <w:pPr>
        <w:ind w:firstLine="720"/>
        <w:jc w:val="both"/>
        <w:rPr>
          <w:rFonts w:ascii="Calibri" w:eastAsia="Times New Roman" w:hAnsi="Calibri" w:cs="Calibri"/>
        </w:rPr>
      </w:pPr>
      <w:r w:rsidRPr="00E65158">
        <w:rPr>
          <w:rFonts w:ascii="Calibri" w:eastAsia="Times New Roman" w:hAnsi="Calibri" w:cs="Calibri"/>
        </w:rPr>
        <w:t xml:space="preserve">Комисија утврђује листу вредовања и рангирања пријављених програма у року који не може бити дужи од 60 дана од дана истека рока за подношење пријаве и објављује је на званичној интернет страници </w:t>
      </w:r>
      <w:hyperlink r:id="rId8" w:history="1">
        <w:r w:rsidRPr="00E65158">
          <w:rPr>
            <w:rFonts w:ascii="Calibri" w:eastAsia="Times New Roman" w:hAnsi="Calibri" w:cs="Calibri"/>
            <w:u w:val="single"/>
          </w:rPr>
          <w:t xml:space="preserve"> www.novavaros.rs</w:t>
        </w:r>
      </w:hyperlink>
      <w:r w:rsidRPr="00E65158">
        <w:rPr>
          <w:rFonts w:ascii="Calibri" w:eastAsia="Times New Roman" w:hAnsi="Calibri" w:cs="Calibri"/>
        </w:rPr>
        <w:t>и огласним таблама ОУ Нова Варош.</w:t>
      </w:r>
    </w:p>
    <w:p w:rsidR="00242574" w:rsidRPr="00E65158" w:rsidRDefault="00242574" w:rsidP="00242574">
      <w:pPr>
        <w:spacing w:after="0"/>
        <w:ind w:firstLine="720"/>
        <w:jc w:val="both"/>
        <w:rPr>
          <w:rFonts w:ascii="Calibri" w:eastAsia="Times New Roman" w:hAnsi="Calibri" w:cs="Calibri"/>
        </w:rPr>
      </w:pPr>
      <w:r w:rsidRPr="00E65158">
        <w:rPr>
          <w:rFonts w:ascii="Calibri" w:eastAsia="Times New Roman" w:hAnsi="Calibri" w:cs="Calibri"/>
        </w:rPr>
        <w:t xml:space="preserve">Листа из става </w:t>
      </w:r>
      <w:r w:rsidRPr="00E65158">
        <w:rPr>
          <w:rFonts w:ascii="Calibri" w:eastAsia="Times New Roman" w:hAnsi="Calibri" w:cs="Calibri"/>
          <w:lang w:val="sr-Cyrl-CS"/>
        </w:rPr>
        <w:t>1</w:t>
      </w:r>
      <w:r w:rsidRPr="00E65158">
        <w:rPr>
          <w:rFonts w:ascii="Calibri" w:eastAsia="Times New Roman" w:hAnsi="Calibri" w:cs="Calibri"/>
        </w:rPr>
        <w:t>. овог члана објављује се на званичној интернет страници Општинске управе Нова Варош и на порталу е‒Управа.</w:t>
      </w:r>
    </w:p>
    <w:p w:rsidR="00242574" w:rsidRPr="00E65158" w:rsidRDefault="00242574" w:rsidP="00242574">
      <w:pPr>
        <w:spacing w:before="100" w:beforeAutospacing="1"/>
        <w:jc w:val="both"/>
        <w:rPr>
          <w:rFonts w:ascii="Calibri" w:eastAsia="Times New Roman" w:hAnsi="Calibri" w:cs="Calibri"/>
        </w:rPr>
      </w:pPr>
      <w:r w:rsidRPr="00E65158">
        <w:rPr>
          <w:rFonts w:ascii="Calibri" w:eastAsia="Times New Roman" w:hAnsi="Calibri" w:cs="Calibri"/>
        </w:rPr>
        <w:tab/>
        <w:t xml:space="preserve">Учесници конкурса имају право увида у поднете пријаве и приложену документацију у року од три радна дана од дана објављивања листе из става </w:t>
      </w:r>
      <w:r w:rsidRPr="00E65158">
        <w:rPr>
          <w:rFonts w:ascii="Calibri" w:eastAsia="Times New Roman" w:hAnsi="Calibri" w:cs="Calibri"/>
          <w:lang w:val="sr-Cyrl-CS"/>
        </w:rPr>
        <w:t>1</w:t>
      </w:r>
      <w:r w:rsidRPr="00E65158">
        <w:rPr>
          <w:rFonts w:ascii="Calibri" w:eastAsia="Times New Roman" w:hAnsi="Calibri" w:cs="Calibri"/>
        </w:rPr>
        <w:t>. овог члана.</w:t>
      </w:r>
    </w:p>
    <w:p w:rsidR="00242574" w:rsidRPr="00E65158" w:rsidRDefault="00242574" w:rsidP="00242574">
      <w:pPr>
        <w:spacing w:before="100" w:beforeAutospacing="1"/>
        <w:jc w:val="both"/>
        <w:rPr>
          <w:rFonts w:ascii="Calibri" w:eastAsia="Times New Roman" w:hAnsi="Calibri" w:cs="Calibri"/>
        </w:rPr>
      </w:pPr>
      <w:r w:rsidRPr="00E65158">
        <w:rPr>
          <w:rFonts w:ascii="Calibri" w:eastAsia="Times New Roman" w:hAnsi="Calibri" w:cs="Calibri"/>
        </w:rPr>
        <w:tab/>
        <w:t xml:space="preserve">На листу из става </w:t>
      </w:r>
      <w:r w:rsidRPr="00E65158">
        <w:rPr>
          <w:rFonts w:ascii="Calibri" w:eastAsia="Times New Roman" w:hAnsi="Calibri" w:cs="Calibri"/>
          <w:lang w:val="sr-Cyrl-CS"/>
        </w:rPr>
        <w:t>1</w:t>
      </w:r>
      <w:r w:rsidRPr="00E65158">
        <w:rPr>
          <w:rFonts w:ascii="Calibri" w:eastAsia="Times New Roman" w:hAnsi="Calibri" w:cs="Calibri"/>
        </w:rPr>
        <w:t>. овог члана учесници конкурса имају право приговора у року од осам дана од дана њеног објављивања.</w:t>
      </w:r>
    </w:p>
    <w:p w:rsidR="00242574" w:rsidRPr="00E65158" w:rsidRDefault="00242574" w:rsidP="00242574">
      <w:pPr>
        <w:spacing w:before="100" w:beforeAutospacing="1"/>
        <w:jc w:val="both"/>
        <w:rPr>
          <w:rFonts w:ascii="Calibri" w:eastAsia="Times New Roman" w:hAnsi="Calibri" w:cs="Calibri"/>
        </w:rPr>
      </w:pPr>
      <w:r w:rsidRPr="00E65158">
        <w:rPr>
          <w:rFonts w:ascii="Calibri" w:eastAsia="Times New Roman" w:hAnsi="Calibri" w:cs="Calibri"/>
        </w:rPr>
        <w:tab/>
        <w:t>Одлуку о приговору, која мора бити образложена, комисија доноси у року од 15 дана од дана његовог пријема.</w:t>
      </w:r>
    </w:p>
    <w:p w:rsidR="00242574" w:rsidRPr="00E65158" w:rsidRDefault="00242574" w:rsidP="00242574">
      <w:pPr>
        <w:spacing w:before="100" w:beforeAutospacing="1"/>
        <w:jc w:val="both"/>
        <w:rPr>
          <w:rFonts w:ascii="Calibri" w:eastAsia="Times New Roman" w:hAnsi="Calibri" w:cs="Calibri"/>
        </w:rPr>
      </w:pPr>
      <w:r w:rsidRPr="00E65158">
        <w:rPr>
          <w:rFonts w:ascii="Calibri" w:eastAsia="Times New Roman" w:hAnsi="Calibri" w:cs="Calibri"/>
        </w:rPr>
        <w:lastRenderedPageBreak/>
        <w:tab/>
        <w:t>Одлуку о избору програма комисија доноси у року од 30 дана од дана истека рока за подношење приговора.</w:t>
      </w:r>
    </w:p>
    <w:p w:rsidR="00242574" w:rsidRPr="00E65158" w:rsidRDefault="00242574" w:rsidP="00242574">
      <w:pPr>
        <w:spacing w:before="100" w:beforeAutospacing="1"/>
        <w:jc w:val="both"/>
        <w:rPr>
          <w:rFonts w:ascii="Calibri" w:eastAsia="Times New Roman" w:hAnsi="Calibri" w:cs="Calibri"/>
        </w:rPr>
      </w:pPr>
      <w:r w:rsidRPr="00E65158">
        <w:rPr>
          <w:rFonts w:ascii="Calibri" w:eastAsia="Times New Roman" w:hAnsi="Calibri" w:cs="Calibri"/>
        </w:rPr>
        <w:tab/>
        <w:t xml:space="preserve">Oдлука из става </w:t>
      </w:r>
      <w:r w:rsidRPr="00E65158">
        <w:rPr>
          <w:rFonts w:ascii="Calibri" w:eastAsia="Times New Roman" w:hAnsi="Calibri" w:cs="Calibri"/>
          <w:lang w:val="sr-Cyrl-CS"/>
        </w:rPr>
        <w:t>6</w:t>
      </w:r>
      <w:r w:rsidRPr="00E65158">
        <w:rPr>
          <w:rFonts w:ascii="Calibri" w:eastAsia="Times New Roman" w:hAnsi="Calibri" w:cs="Calibri"/>
        </w:rPr>
        <w:t xml:space="preserve">. овог члана објављује се на званичној интернет страници </w:t>
      </w:r>
      <w:hyperlink r:id="rId9" w:history="1">
        <w:r w:rsidRPr="00E65158">
          <w:rPr>
            <w:rFonts w:ascii="Calibri" w:eastAsia="Times New Roman" w:hAnsi="Calibri" w:cs="Calibri"/>
            <w:u w:val="single"/>
          </w:rPr>
          <w:t xml:space="preserve"> www.novavaros.r</w:t>
        </w:r>
      </w:hyperlink>
      <w:r w:rsidRPr="00E65158">
        <w:rPr>
          <w:rFonts w:ascii="Calibri" w:eastAsia="Times New Roman" w:hAnsi="Calibri" w:cs="Calibri"/>
          <w:u w:val="single"/>
        </w:rPr>
        <w:t>s</w:t>
      </w:r>
      <w:r w:rsidRPr="00E65158">
        <w:rPr>
          <w:rFonts w:ascii="Calibri" w:eastAsia="Times New Roman" w:hAnsi="Calibri" w:cs="Calibri"/>
        </w:rPr>
        <w:t>, огласним таблама ОУ Нова Варош, у локалним медијима, као и на порталу е‒Управа.</w:t>
      </w:r>
    </w:p>
    <w:p w:rsidR="00242574" w:rsidRPr="00E65158" w:rsidRDefault="00242574" w:rsidP="00242574">
      <w:pPr>
        <w:widowControl w:val="0"/>
        <w:overflowPunct w:val="0"/>
        <w:autoSpaceDE w:val="0"/>
        <w:autoSpaceDN w:val="0"/>
        <w:adjustRightInd w:val="0"/>
        <w:spacing w:after="0"/>
        <w:ind w:firstLine="720"/>
        <w:jc w:val="both"/>
        <w:rPr>
          <w:rFonts w:ascii="Calibri" w:eastAsia="Times New Roman" w:hAnsi="Calibri" w:cs="Calibri"/>
        </w:rPr>
      </w:pPr>
      <w:r w:rsidRPr="00E65158">
        <w:rPr>
          <w:rFonts w:ascii="Calibri" w:eastAsia="Times New Roman" w:hAnsi="Calibri" w:cs="Calibri"/>
        </w:rPr>
        <w:t>Пре потписивања уговора, корисници средстава имају обавезу да у року од 15 дана од дана доношења Одлуке о финансирању/суфинансирању програма од јавног интереса које реализују удружења доставе коригован буџет пројекта, у складу са одобреним средствима.</w:t>
      </w:r>
    </w:p>
    <w:p w:rsidR="00242574" w:rsidRPr="00E65158" w:rsidRDefault="00242574" w:rsidP="00242574">
      <w:pPr>
        <w:widowControl w:val="0"/>
        <w:overflowPunct w:val="0"/>
        <w:autoSpaceDE w:val="0"/>
        <w:autoSpaceDN w:val="0"/>
        <w:adjustRightInd w:val="0"/>
        <w:spacing w:after="0"/>
        <w:ind w:right="20"/>
        <w:jc w:val="both"/>
        <w:rPr>
          <w:rFonts w:ascii="Calibri" w:eastAsia="Times New Roman" w:hAnsi="Calibri" w:cs="Calibri"/>
        </w:rPr>
      </w:pPr>
      <w:r w:rsidRPr="00E65158">
        <w:rPr>
          <w:rFonts w:ascii="Calibri" w:eastAsia="Times New Roman" w:hAnsi="Calibri" w:cs="Calibri"/>
        </w:rPr>
        <w:t>На основу Одлуке из члана 12.овог Правилника, и након достављања коригованих буџета пројеката Председник општине Нова Варош закључује појединачне уговоре о финансирању/суфинансирању програма од јавног интереса које реализују удружења грађана и који се финансирају из буџета општине Нова Варош.</w:t>
      </w:r>
    </w:p>
    <w:p w:rsidR="00242574" w:rsidRPr="00E65158" w:rsidRDefault="00242574" w:rsidP="00242574">
      <w:pPr>
        <w:widowControl w:val="0"/>
        <w:overflowPunct w:val="0"/>
        <w:autoSpaceDE w:val="0"/>
        <w:autoSpaceDN w:val="0"/>
        <w:adjustRightInd w:val="0"/>
        <w:spacing w:after="0"/>
        <w:ind w:right="20"/>
        <w:jc w:val="both"/>
        <w:rPr>
          <w:rFonts w:ascii="Calibri" w:eastAsia="Times New Roman" w:hAnsi="Calibri" w:cs="Calibri"/>
        </w:rPr>
      </w:pPr>
      <w:r w:rsidRPr="00E65158">
        <w:rPr>
          <w:rFonts w:ascii="Calibri" w:eastAsia="Times New Roman" w:hAnsi="Calibri" w:cs="Calibri"/>
        </w:rPr>
        <w:t>Корисник средстава је дужан да пре закључења уговора о коришћењу бесповратних средстава отвори посебан наменски рачун код Управе за трезор, јер ће се пренос буџетских средстава вршити искључиво преко овог рачуна.</w:t>
      </w:r>
    </w:p>
    <w:p w:rsidR="00242574" w:rsidRPr="00E65158" w:rsidRDefault="00242574" w:rsidP="00242574">
      <w:pPr>
        <w:widowControl w:val="0"/>
        <w:overflowPunct w:val="0"/>
        <w:autoSpaceDE w:val="0"/>
        <w:autoSpaceDN w:val="0"/>
        <w:adjustRightInd w:val="0"/>
        <w:spacing w:after="0"/>
        <w:ind w:right="20" w:firstLine="720"/>
        <w:jc w:val="both"/>
        <w:rPr>
          <w:rFonts w:ascii="Calibri" w:eastAsia="Times New Roman" w:hAnsi="Calibri" w:cs="Calibri"/>
        </w:rPr>
      </w:pPr>
      <w:r w:rsidRPr="00E65158">
        <w:rPr>
          <w:rFonts w:ascii="Calibri" w:eastAsia="Times New Roman" w:hAnsi="Calibri" w:cs="Calibri"/>
        </w:rPr>
        <w:t>Уговором из претходног става овог члана утврђују се права, обавезе и одговорности уговорних страна, начин и рок за пренос одобрених средстава, рок за реализацију програма, односно пројеката, начин извештавања о реализацији програма односно пројеката, као и друга права и обавезе уговорних страна.</w:t>
      </w:r>
    </w:p>
    <w:p w:rsidR="00242574" w:rsidRPr="00E65158" w:rsidRDefault="00242574" w:rsidP="00242574">
      <w:pPr>
        <w:widowControl w:val="0"/>
        <w:overflowPunct w:val="0"/>
        <w:autoSpaceDE w:val="0"/>
        <w:autoSpaceDN w:val="0"/>
        <w:adjustRightInd w:val="0"/>
        <w:spacing w:after="0"/>
        <w:ind w:right="20" w:firstLine="720"/>
        <w:jc w:val="both"/>
        <w:rPr>
          <w:rFonts w:ascii="Calibri" w:eastAsia="Times New Roman" w:hAnsi="Calibri" w:cs="Calibri"/>
        </w:rPr>
      </w:pPr>
      <w:r w:rsidRPr="00E65158">
        <w:rPr>
          <w:rFonts w:ascii="Calibri" w:eastAsia="Times New Roman" w:hAnsi="Calibri" w:cs="Calibri"/>
        </w:rPr>
        <w:t>Председник Општине именује Комисију за праћење и контролу реализације финансираних пројеката (у дањем тексту: комисија).</w:t>
      </w:r>
    </w:p>
    <w:p w:rsidR="00242574" w:rsidRPr="00E65158" w:rsidRDefault="00242574" w:rsidP="00242574">
      <w:pPr>
        <w:widowControl w:val="0"/>
        <w:overflowPunct w:val="0"/>
        <w:autoSpaceDE w:val="0"/>
        <w:autoSpaceDN w:val="0"/>
        <w:adjustRightInd w:val="0"/>
        <w:spacing w:after="0"/>
        <w:ind w:right="20" w:firstLine="720"/>
        <w:jc w:val="both"/>
        <w:rPr>
          <w:rFonts w:ascii="Calibri" w:eastAsia="Times New Roman" w:hAnsi="Calibri" w:cs="Calibri"/>
        </w:rPr>
      </w:pPr>
      <w:r w:rsidRPr="00E65158">
        <w:rPr>
          <w:rFonts w:ascii="Calibri" w:eastAsia="Times New Roman" w:hAnsi="Calibri" w:cs="Calibri"/>
        </w:rPr>
        <w:t>Комисија прати реализацију програма за који су одобрена средства у складу са овом уредбом.</w:t>
      </w:r>
    </w:p>
    <w:p w:rsidR="00242574" w:rsidRPr="00E65158" w:rsidRDefault="00242574" w:rsidP="00242574">
      <w:pPr>
        <w:widowControl w:val="0"/>
        <w:overflowPunct w:val="0"/>
        <w:autoSpaceDE w:val="0"/>
        <w:autoSpaceDN w:val="0"/>
        <w:adjustRightInd w:val="0"/>
        <w:spacing w:after="0"/>
        <w:ind w:right="20" w:firstLine="720"/>
        <w:jc w:val="both"/>
        <w:rPr>
          <w:rFonts w:ascii="Calibri" w:eastAsia="Times New Roman" w:hAnsi="Calibri" w:cs="Calibri"/>
        </w:rPr>
      </w:pPr>
      <w:r w:rsidRPr="00E65158">
        <w:rPr>
          <w:rFonts w:ascii="Calibri" w:eastAsia="Times New Roman" w:hAnsi="Calibri" w:cs="Calibri"/>
        </w:rPr>
        <w:t>Праћење може обухватити и ревизију овлашћеног ревизора, уколико је то предвиђено конкурсним условима и уговором.</w:t>
      </w:r>
    </w:p>
    <w:p w:rsidR="00242574" w:rsidRPr="00E65158" w:rsidRDefault="00242574" w:rsidP="00242574">
      <w:pPr>
        <w:widowControl w:val="0"/>
        <w:overflowPunct w:val="0"/>
        <w:autoSpaceDE w:val="0"/>
        <w:autoSpaceDN w:val="0"/>
        <w:adjustRightInd w:val="0"/>
        <w:spacing w:after="0"/>
        <w:ind w:right="20" w:firstLine="720"/>
        <w:jc w:val="both"/>
        <w:rPr>
          <w:rFonts w:ascii="Calibri" w:eastAsia="Times New Roman" w:hAnsi="Calibri" w:cs="Calibri"/>
        </w:rPr>
      </w:pPr>
      <w:r w:rsidRPr="00E65158">
        <w:rPr>
          <w:rFonts w:ascii="Calibri" w:eastAsia="Times New Roman" w:hAnsi="Calibri" w:cs="Calibri"/>
        </w:rPr>
        <w:t>Удружење односно реализатор програма је дужно да комисији омогући праћење реализације програма.</w:t>
      </w:r>
    </w:p>
    <w:p w:rsidR="00242574" w:rsidRPr="00E65158" w:rsidRDefault="00242574" w:rsidP="00242574">
      <w:pPr>
        <w:widowControl w:val="0"/>
        <w:overflowPunct w:val="0"/>
        <w:autoSpaceDE w:val="0"/>
        <w:autoSpaceDN w:val="0"/>
        <w:adjustRightInd w:val="0"/>
        <w:spacing w:after="0"/>
        <w:ind w:right="20" w:firstLine="720"/>
        <w:jc w:val="both"/>
        <w:rPr>
          <w:rFonts w:ascii="Calibri" w:eastAsia="Times New Roman" w:hAnsi="Calibri" w:cs="Calibri"/>
        </w:rPr>
      </w:pPr>
      <w:r w:rsidRPr="00E65158">
        <w:rPr>
          <w:rFonts w:ascii="Calibri" w:eastAsia="Times New Roman" w:hAnsi="Calibri" w:cs="Calibri"/>
        </w:rPr>
        <w:t>Удружење израђује периодичне и завршне наративне и финансијске извештаје.</w:t>
      </w:r>
    </w:p>
    <w:p w:rsidR="00242574" w:rsidRPr="00E65158" w:rsidRDefault="00242574" w:rsidP="00242574">
      <w:pPr>
        <w:widowControl w:val="0"/>
        <w:overflowPunct w:val="0"/>
        <w:autoSpaceDE w:val="0"/>
        <w:autoSpaceDN w:val="0"/>
        <w:adjustRightInd w:val="0"/>
        <w:spacing w:after="0"/>
        <w:ind w:right="20" w:firstLine="720"/>
        <w:jc w:val="both"/>
        <w:rPr>
          <w:rFonts w:ascii="Calibri" w:eastAsia="Times New Roman" w:hAnsi="Calibri" w:cs="Calibri"/>
        </w:rPr>
      </w:pPr>
      <w:r w:rsidRPr="00E65158">
        <w:rPr>
          <w:rFonts w:ascii="Calibri" w:eastAsia="Times New Roman" w:hAnsi="Calibri" w:cs="Calibri"/>
        </w:rPr>
        <w:t>Периодични и завршни наративни извештај из става 1. овог члана садржи: детаљан опис активности и резултата реализације програма у односу на планиране активности дефинисане уговором, како би се могла извршити процена успешности од стране надлежног органа и образложење за свако одступање од програма и преглед корективних мера чије се предузимање планира од стране корисника средстава.</w:t>
      </w:r>
    </w:p>
    <w:p w:rsidR="00242574" w:rsidRPr="00E65158" w:rsidRDefault="00242574" w:rsidP="00242574">
      <w:pPr>
        <w:widowControl w:val="0"/>
        <w:overflowPunct w:val="0"/>
        <w:autoSpaceDE w:val="0"/>
        <w:autoSpaceDN w:val="0"/>
        <w:adjustRightInd w:val="0"/>
        <w:spacing w:after="0"/>
        <w:ind w:right="20" w:firstLine="720"/>
        <w:jc w:val="both"/>
        <w:rPr>
          <w:rFonts w:ascii="Calibri" w:eastAsia="Times New Roman" w:hAnsi="Calibri" w:cs="Calibri"/>
        </w:rPr>
      </w:pPr>
      <w:r w:rsidRPr="00E65158">
        <w:rPr>
          <w:rFonts w:ascii="Calibri" w:eastAsia="Times New Roman" w:hAnsi="Calibri" w:cs="Calibri"/>
        </w:rPr>
        <w:t>Периодични и завршни финансијски извештај из става 1. овог члана садржи: приказ буџета, који је саставни део уговора, са прегледом свих трошкова који су настали током извештајног периода, као и целокупну документацију која оправдава настале трошкове.</w:t>
      </w:r>
    </w:p>
    <w:p w:rsidR="00242574" w:rsidRPr="00E65158" w:rsidRDefault="00242574" w:rsidP="00242574">
      <w:pPr>
        <w:widowControl w:val="0"/>
        <w:overflowPunct w:val="0"/>
        <w:autoSpaceDE w:val="0"/>
        <w:autoSpaceDN w:val="0"/>
        <w:adjustRightInd w:val="0"/>
        <w:spacing w:after="0"/>
        <w:ind w:right="20" w:firstLine="720"/>
        <w:jc w:val="both"/>
        <w:rPr>
          <w:rFonts w:ascii="Calibri" w:eastAsia="Times New Roman" w:hAnsi="Calibri" w:cs="Calibri"/>
        </w:rPr>
      </w:pPr>
      <w:r w:rsidRPr="00E65158">
        <w:rPr>
          <w:rFonts w:ascii="Calibri" w:eastAsia="Times New Roman" w:hAnsi="Calibri" w:cs="Calibri"/>
        </w:rPr>
        <w:t xml:space="preserve">Удружења којима су додељена средства, дужна су да на крају буџетске године </w:t>
      </w:r>
    </w:p>
    <w:p w:rsidR="00242574" w:rsidRDefault="00242574" w:rsidP="00242574">
      <w:pPr>
        <w:widowControl w:val="0"/>
        <w:overflowPunct w:val="0"/>
        <w:autoSpaceDE w:val="0"/>
        <w:autoSpaceDN w:val="0"/>
        <w:adjustRightInd w:val="0"/>
        <w:spacing w:after="0"/>
        <w:ind w:right="20"/>
        <w:jc w:val="both"/>
        <w:rPr>
          <w:rFonts w:ascii="Calibri" w:eastAsia="Times New Roman" w:hAnsi="Calibri" w:cs="Calibri"/>
        </w:rPr>
      </w:pPr>
      <w:r w:rsidRPr="00E65158">
        <w:rPr>
          <w:rFonts w:ascii="Calibri" w:eastAsia="Times New Roman" w:hAnsi="Calibri" w:cs="Calibri"/>
        </w:rPr>
        <w:t>(најкасније до 31.12.) поднесу</w:t>
      </w:r>
      <w:r w:rsidR="00E8061C">
        <w:rPr>
          <w:rFonts w:ascii="Calibri" w:eastAsia="Times New Roman" w:hAnsi="Calibri" w:cs="Calibri"/>
        </w:rPr>
        <w:t xml:space="preserve"> </w:t>
      </w:r>
      <w:r w:rsidRPr="00E65158">
        <w:rPr>
          <w:rFonts w:ascii="Calibri" w:eastAsia="Times New Roman" w:hAnsi="Calibri" w:cs="Calibri"/>
        </w:rPr>
        <w:t>финални годишњи наративни и финансијски извештај о реализацији програма или пројекта и доставе доказе о наменском коришћењу средстава.</w:t>
      </w:r>
    </w:p>
    <w:p w:rsidR="00E8061C" w:rsidRPr="00E65158" w:rsidRDefault="00E8061C" w:rsidP="00242574">
      <w:pPr>
        <w:widowControl w:val="0"/>
        <w:overflowPunct w:val="0"/>
        <w:autoSpaceDE w:val="0"/>
        <w:autoSpaceDN w:val="0"/>
        <w:adjustRightInd w:val="0"/>
        <w:spacing w:after="0"/>
        <w:ind w:right="20"/>
        <w:jc w:val="both"/>
        <w:rPr>
          <w:rFonts w:ascii="Calibri" w:eastAsia="Times New Roman" w:hAnsi="Calibri" w:cs="Calibri"/>
        </w:rPr>
      </w:pPr>
    </w:p>
    <w:p w:rsidR="00242574" w:rsidRPr="00E65158" w:rsidRDefault="00242574" w:rsidP="00242574">
      <w:pPr>
        <w:widowControl w:val="0"/>
        <w:overflowPunct w:val="0"/>
        <w:autoSpaceDE w:val="0"/>
        <w:autoSpaceDN w:val="0"/>
        <w:adjustRightInd w:val="0"/>
        <w:spacing w:after="0"/>
        <w:ind w:right="20" w:firstLine="720"/>
        <w:jc w:val="both"/>
        <w:rPr>
          <w:rFonts w:ascii="Calibri" w:eastAsia="Times New Roman" w:hAnsi="Calibri" w:cs="Calibri"/>
        </w:rPr>
      </w:pPr>
      <w:r w:rsidRPr="00E65158">
        <w:rPr>
          <w:rFonts w:ascii="Calibri" w:eastAsia="Times New Roman" w:hAnsi="Calibri" w:cs="Calibri"/>
        </w:rPr>
        <w:lastRenderedPageBreak/>
        <w:t>Корисник који није доставио извештај из става 3 овог члана, губи право да конкурише за расподелу средстава за пројекте у следећој буџетској години.</w:t>
      </w:r>
    </w:p>
    <w:p w:rsidR="00242574" w:rsidRDefault="00242574" w:rsidP="00242574">
      <w:pPr>
        <w:jc w:val="both"/>
        <w:rPr>
          <w:rFonts w:ascii="Calibri" w:eastAsia="Times New Roman" w:hAnsi="Calibri" w:cs="Calibri"/>
        </w:rPr>
      </w:pPr>
    </w:p>
    <w:p w:rsidR="00242574" w:rsidRPr="00A54E6E" w:rsidRDefault="00242574" w:rsidP="00242574">
      <w:pPr>
        <w:ind w:firstLine="720"/>
        <w:jc w:val="both"/>
        <w:rPr>
          <w:rFonts w:ascii="Calibri" w:eastAsia="Times New Roman" w:hAnsi="Calibri" w:cs="Calibri"/>
        </w:rPr>
      </w:pPr>
      <w:r w:rsidRPr="00E65158">
        <w:rPr>
          <w:rFonts w:ascii="Calibri" w:eastAsia="Times New Roman" w:hAnsi="Calibri" w:cs="Calibri"/>
        </w:rPr>
        <w:t xml:space="preserve">За све ближе информације погледајте јавни конкурс на интернет страници </w:t>
      </w:r>
      <w:hyperlink r:id="rId10" w:history="1">
        <w:r w:rsidRPr="00E65158">
          <w:rPr>
            <w:rFonts w:ascii="Calibri" w:eastAsia="Times New Roman" w:hAnsi="Calibri" w:cs="Calibri"/>
            <w:u w:val="single"/>
          </w:rPr>
          <w:t>www.novavaros.rs</w:t>
        </w:r>
      </w:hyperlink>
      <w:r w:rsidRPr="00E65158">
        <w:rPr>
          <w:rFonts w:ascii="Calibri" w:eastAsia="Times New Roman" w:hAnsi="Calibri" w:cs="Calibri"/>
        </w:rPr>
        <w:t xml:space="preserve"> или се обратите Одељењу за привреду и локални економски развој ОУ Нова Варош, канцеларија бр.</w:t>
      </w:r>
      <w:r w:rsidR="00E8061C">
        <w:rPr>
          <w:rFonts w:ascii="Calibri" w:eastAsia="Times New Roman" w:hAnsi="Calibri" w:cs="Calibri"/>
          <w:lang/>
        </w:rPr>
        <w:t xml:space="preserve"> </w:t>
      </w:r>
      <w:r w:rsidRPr="00E65158">
        <w:rPr>
          <w:rFonts w:ascii="Calibri" w:eastAsia="Times New Roman" w:hAnsi="Calibri" w:cs="Calibri"/>
        </w:rPr>
        <w:t>307 сваког радног дана од 08-15 часова</w:t>
      </w:r>
      <w:r>
        <w:rPr>
          <w:rFonts w:ascii="Calibri" w:eastAsia="Times New Roman" w:hAnsi="Calibri" w:cs="Calibri"/>
        </w:rPr>
        <w:t>.</w:t>
      </w:r>
    </w:p>
    <w:p w:rsidR="00242574" w:rsidRPr="00A54E6E" w:rsidRDefault="00242574" w:rsidP="00242574">
      <w:pPr>
        <w:jc w:val="both"/>
        <w:rPr>
          <w:rFonts w:ascii="Calibri" w:eastAsia="Times New Roman" w:hAnsi="Calibri" w:cs="Calibri"/>
        </w:rPr>
      </w:pPr>
    </w:p>
    <w:p w:rsidR="00242574" w:rsidRDefault="00433058" w:rsidP="00242574">
      <w:pPr>
        <w:jc w:val="center"/>
        <w:rPr>
          <w:rFonts w:ascii="Calibri" w:eastAsia="Times New Roman" w:hAnsi="Calibri" w:cs="Calibri"/>
          <w:b/>
        </w:rPr>
      </w:pPr>
      <w:r>
        <w:rPr>
          <w:rFonts w:ascii="Calibri" w:eastAsia="Times New Roman" w:hAnsi="Calibri" w:cs="Calibri"/>
          <w:b/>
        </w:rPr>
        <w:t xml:space="preserve">                                                                            </w:t>
      </w:r>
      <w:r w:rsidR="00242574" w:rsidRPr="00E65158">
        <w:rPr>
          <w:rFonts w:ascii="Calibri" w:eastAsia="Times New Roman" w:hAnsi="Calibri" w:cs="Calibri"/>
          <w:b/>
        </w:rPr>
        <w:t>Комисија за расподелу средстава удружењима</w:t>
      </w:r>
    </w:p>
    <w:p w:rsidR="001131BA" w:rsidRDefault="001131BA"/>
    <w:p w:rsidR="009F5EB6" w:rsidRDefault="009F5EB6"/>
    <w:p w:rsidR="009F5EB6" w:rsidRDefault="009F5EB6"/>
    <w:p w:rsidR="009F5EB6" w:rsidRDefault="009F5EB6"/>
    <w:p w:rsidR="009F5EB6" w:rsidRDefault="009F5EB6"/>
    <w:p w:rsidR="009F5EB6" w:rsidRDefault="009F5EB6"/>
    <w:p w:rsidR="009F5EB6" w:rsidRDefault="009F5EB6"/>
    <w:p w:rsidR="009F5EB6" w:rsidRDefault="009F5EB6"/>
    <w:p w:rsidR="009F5EB6" w:rsidRDefault="009F5EB6"/>
    <w:p w:rsidR="009F5EB6" w:rsidRDefault="009F5EB6"/>
    <w:p w:rsidR="009F5EB6" w:rsidRDefault="009F5EB6"/>
    <w:p w:rsidR="009F5EB6" w:rsidRDefault="009F5EB6"/>
    <w:p w:rsidR="009F5EB6" w:rsidRDefault="009F5EB6"/>
    <w:p w:rsidR="009F5EB6" w:rsidRDefault="009F5EB6"/>
    <w:p w:rsidR="009F5EB6" w:rsidRDefault="009F5EB6"/>
    <w:p w:rsidR="009F5EB6" w:rsidRDefault="009F5EB6"/>
    <w:p w:rsidR="009F5EB6" w:rsidRDefault="009F5EB6"/>
    <w:p w:rsidR="009F5EB6" w:rsidRDefault="009F5EB6"/>
    <w:p w:rsidR="009F5EB6" w:rsidRDefault="009F5EB6"/>
    <w:p w:rsidR="009F5EB6" w:rsidRDefault="009F5EB6"/>
    <w:sectPr w:rsidR="009F5EB6" w:rsidSect="00F432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ED7" w:rsidRDefault="00040ED7" w:rsidP="009F5EB6">
      <w:pPr>
        <w:spacing w:after="0" w:line="240" w:lineRule="auto"/>
      </w:pPr>
      <w:r>
        <w:separator/>
      </w:r>
    </w:p>
  </w:endnote>
  <w:endnote w:type="continuationSeparator" w:id="1">
    <w:p w:rsidR="00040ED7" w:rsidRDefault="00040ED7" w:rsidP="009F5E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Cirilica">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ED7" w:rsidRDefault="00040ED7" w:rsidP="009F5EB6">
      <w:pPr>
        <w:spacing w:after="0" w:line="240" w:lineRule="auto"/>
      </w:pPr>
      <w:r>
        <w:separator/>
      </w:r>
    </w:p>
  </w:footnote>
  <w:footnote w:type="continuationSeparator" w:id="1">
    <w:p w:rsidR="00040ED7" w:rsidRDefault="00040ED7" w:rsidP="009F5E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5AF1"/>
    <w:multiLevelType w:val="hybridMultilevel"/>
    <w:tmpl w:val="000041BB"/>
    <w:lvl w:ilvl="0" w:tplc="000026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1571903"/>
    <w:multiLevelType w:val="hybridMultilevel"/>
    <w:tmpl w:val="774AE6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2727DA3"/>
    <w:multiLevelType w:val="hybridMultilevel"/>
    <w:tmpl w:val="6B96B3A0"/>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A1B61EF"/>
    <w:multiLevelType w:val="hybridMultilevel"/>
    <w:tmpl w:val="B2BC5A6E"/>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12A157CE"/>
    <w:multiLevelType w:val="hybridMultilevel"/>
    <w:tmpl w:val="A21454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8454A55"/>
    <w:multiLevelType w:val="hybridMultilevel"/>
    <w:tmpl w:val="4712FE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EA3BB0"/>
    <w:multiLevelType w:val="hybridMultilevel"/>
    <w:tmpl w:val="33965960"/>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293474"/>
    <w:multiLevelType w:val="hybridMultilevel"/>
    <w:tmpl w:val="9CEA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37315E"/>
    <w:multiLevelType w:val="hybridMultilevel"/>
    <w:tmpl w:val="1B6E8E60"/>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E21343"/>
    <w:multiLevelType w:val="hybridMultilevel"/>
    <w:tmpl w:val="2DDCB3AE"/>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5B5A50DE"/>
    <w:multiLevelType w:val="hybridMultilevel"/>
    <w:tmpl w:val="56042D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F994CF5"/>
    <w:multiLevelType w:val="hybridMultilevel"/>
    <w:tmpl w:val="0E2C0EA0"/>
    <w:lvl w:ilvl="0" w:tplc="6C0ECBCE">
      <w:start w:val="8"/>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nsid w:val="604C2009"/>
    <w:multiLevelType w:val="hybridMultilevel"/>
    <w:tmpl w:val="0DEC7444"/>
    <w:lvl w:ilvl="0" w:tplc="C2748934">
      <w:start w:val="11"/>
      <w:numFmt w:val="decimal"/>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17">
    <w:nsid w:val="61D621D4"/>
    <w:multiLevelType w:val="hybridMultilevel"/>
    <w:tmpl w:val="15C47B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DAA6F39"/>
    <w:multiLevelType w:val="hybridMultilevel"/>
    <w:tmpl w:val="88162D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5674EE8"/>
    <w:multiLevelType w:val="hybridMultilevel"/>
    <w:tmpl w:val="B62ADF26"/>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3E14CB"/>
    <w:multiLevelType w:val="hybridMultilevel"/>
    <w:tmpl w:val="65F2753E"/>
    <w:lvl w:ilvl="0" w:tplc="E7E82B82">
      <w:numFmt w:val="bullet"/>
      <w:lvlText w:val="-"/>
      <w:lvlJc w:val="left"/>
      <w:pPr>
        <w:ind w:left="1181" w:hanging="360"/>
      </w:pPr>
      <w:rPr>
        <w:rFonts w:ascii="Times New Roman" w:eastAsia="Times New Roman" w:hAnsi="Times New Roman" w:hint="default"/>
      </w:rPr>
    </w:lvl>
    <w:lvl w:ilvl="1" w:tplc="04090003" w:tentative="1">
      <w:start w:val="1"/>
      <w:numFmt w:val="bullet"/>
      <w:lvlText w:val="o"/>
      <w:lvlJc w:val="left"/>
      <w:pPr>
        <w:ind w:left="1901" w:hanging="360"/>
      </w:pPr>
      <w:rPr>
        <w:rFonts w:ascii="Courier New" w:hAnsi="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hint="default"/>
      </w:rPr>
    </w:lvl>
    <w:lvl w:ilvl="8" w:tplc="04090005" w:tentative="1">
      <w:start w:val="1"/>
      <w:numFmt w:val="bullet"/>
      <w:lvlText w:val=""/>
      <w:lvlJc w:val="left"/>
      <w:pPr>
        <w:ind w:left="6941" w:hanging="360"/>
      </w:pPr>
      <w:rPr>
        <w:rFonts w:ascii="Wingdings" w:hAnsi="Wingdings" w:hint="default"/>
      </w:rPr>
    </w:lvl>
  </w:abstractNum>
  <w:num w:numId="1">
    <w:abstractNumId w:val="20"/>
  </w:num>
  <w:num w:numId="2">
    <w:abstractNumId w:val="19"/>
  </w:num>
  <w:num w:numId="3">
    <w:abstractNumId w:val="10"/>
  </w:num>
  <w:num w:numId="4">
    <w:abstractNumId w:val="12"/>
  </w:num>
  <w:num w:numId="5">
    <w:abstractNumId w:val="15"/>
  </w:num>
  <w:num w:numId="6">
    <w:abstractNumId w:val="1"/>
  </w:num>
  <w:num w:numId="7">
    <w:abstractNumId w:val="2"/>
  </w:num>
  <w:num w:numId="8">
    <w:abstractNumId w:val="13"/>
  </w:num>
  <w:num w:numId="9">
    <w:abstractNumId w:val="7"/>
  </w:num>
  <w:num w:numId="10">
    <w:abstractNumId w:val="6"/>
  </w:num>
  <w:num w:numId="11">
    <w:abstractNumId w:val="0"/>
  </w:num>
  <w:num w:numId="12">
    <w:abstractNumId w:val="4"/>
  </w:num>
  <w:num w:numId="13">
    <w:abstractNumId w:val="3"/>
  </w:num>
  <w:num w:numId="14">
    <w:abstractNumId w:val="8"/>
  </w:num>
  <w:num w:numId="15">
    <w:abstractNumId w:val="9"/>
  </w:num>
  <w:num w:numId="16">
    <w:abstractNumId w:val="17"/>
  </w:num>
  <w:num w:numId="17">
    <w:abstractNumId w:val="18"/>
  </w:num>
  <w:num w:numId="18">
    <w:abstractNumId w:val="5"/>
  </w:num>
  <w:num w:numId="19">
    <w:abstractNumId w:val="14"/>
  </w:num>
  <w:num w:numId="20">
    <w:abstractNumId w:val="1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42574"/>
    <w:rsid w:val="00040ED7"/>
    <w:rsid w:val="001131BA"/>
    <w:rsid w:val="00140617"/>
    <w:rsid w:val="00242574"/>
    <w:rsid w:val="003D698B"/>
    <w:rsid w:val="00415757"/>
    <w:rsid w:val="00422C5D"/>
    <w:rsid w:val="00433058"/>
    <w:rsid w:val="006755FF"/>
    <w:rsid w:val="008539F2"/>
    <w:rsid w:val="00902176"/>
    <w:rsid w:val="009F5EB6"/>
    <w:rsid w:val="00B72779"/>
    <w:rsid w:val="00DD730F"/>
    <w:rsid w:val="00E8061C"/>
    <w:rsid w:val="00F37212"/>
    <w:rsid w:val="00F43219"/>
    <w:rsid w:val="00F96F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5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574"/>
    <w:pPr>
      <w:ind w:left="720"/>
      <w:contextualSpacing/>
    </w:pPr>
  </w:style>
  <w:style w:type="character" w:styleId="Hyperlink">
    <w:name w:val="Hyperlink"/>
    <w:basedOn w:val="DefaultParagraphFont"/>
    <w:uiPriority w:val="99"/>
    <w:unhideWhenUsed/>
    <w:rsid w:val="009F5EB6"/>
    <w:rPr>
      <w:color w:val="0000FF" w:themeColor="hyperlink"/>
      <w:u w:val="single"/>
    </w:rPr>
  </w:style>
  <w:style w:type="numbering" w:customStyle="1" w:styleId="NoList1">
    <w:name w:val="No List1"/>
    <w:next w:val="NoList"/>
    <w:uiPriority w:val="99"/>
    <w:semiHidden/>
    <w:unhideWhenUsed/>
    <w:rsid w:val="009F5EB6"/>
  </w:style>
  <w:style w:type="paragraph" w:styleId="Header">
    <w:name w:val="header"/>
    <w:basedOn w:val="Normal"/>
    <w:link w:val="HeaderChar"/>
    <w:uiPriority w:val="99"/>
    <w:unhideWhenUsed/>
    <w:rsid w:val="009F5EB6"/>
    <w:pPr>
      <w:tabs>
        <w:tab w:val="center" w:pos="4702"/>
        <w:tab w:val="right" w:pos="9405"/>
      </w:tabs>
    </w:pPr>
    <w:rPr>
      <w:rFonts w:ascii="Calibri" w:eastAsia="Times New Roman" w:hAnsi="Calibri" w:cs="Times New Roman"/>
    </w:rPr>
  </w:style>
  <w:style w:type="character" w:customStyle="1" w:styleId="HeaderChar">
    <w:name w:val="Header Char"/>
    <w:basedOn w:val="DefaultParagraphFont"/>
    <w:link w:val="Header"/>
    <w:uiPriority w:val="99"/>
    <w:rsid w:val="009F5EB6"/>
    <w:rPr>
      <w:rFonts w:ascii="Calibri" w:eastAsia="Times New Roman" w:hAnsi="Calibri" w:cs="Times New Roman"/>
    </w:rPr>
  </w:style>
  <w:style w:type="paragraph" w:styleId="Footer">
    <w:name w:val="footer"/>
    <w:basedOn w:val="Normal"/>
    <w:link w:val="FooterChar"/>
    <w:uiPriority w:val="99"/>
    <w:unhideWhenUsed/>
    <w:rsid w:val="009F5EB6"/>
    <w:pPr>
      <w:tabs>
        <w:tab w:val="center" w:pos="4702"/>
        <w:tab w:val="right" w:pos="9405"/>
      </w:tabs>
    </w:pPr>
    <w:rPr>
      <w:rFonts w:ascii="Calibri" w:eastAsia="Times New Roman" w:hAnsi="Calibri" w:cs="Times New Roman"/>
    </w:rPr>
  </w:style>
  <w:style w:type="character" w:customStyle="1" w:styleId="FooterChar">
    <w:name w:val="Footer Char"/>
    <w:basedOn w:val="DefaultParagraphFont"/>
    <w:link w:val="Footer"/>
    <w:uiPriority w:val="99"/>
    <w:rsid w:val="009F5EB6"/>
    <w:rPr>
      <w:rFonts w:ascii="Calibri" w:eastAsia="Times New Roman" w:hAnsi="Calibri" w:cs="Times New Roman"/>
    </w:rPr>
  </w:style>
  <w:style w:type="character" w:customStyle="1" w:styleId="FontStyle11">
    <w:name w:val="Font Style11"/>
    <w:basedOn w:val="DefaultParagraphFont"/>
    <w:rsid w:val="009F5EB6"/>
    <w:rPr>
      <w:rFonts w:ascii="Times New Roman" w:hAnsi="Times New Roman" w:cs="Times New Roman"/>
      <w:sz w:val="22"/>
      <w:szCs w:val="22"/>
    </w:rPr>
  </w:style>
  <w:style w:type="paragraph" w:customStyle="1" w:styleId="Style7">
    <w:name w:val="Style7"/>
    <w:basedOn w:val="Normal"/>
    <w:rsid w:val="009F5EB6"/>
    <w:pPr>
      <w:widowControl w:val="0"/>
      <w:autoSpaceDE w:val="0"/>
      <w:autoSpaceDN w:val="0"/>
      <w:adjustRightInd w:val="0"/>
      <w:spacing w:after="0" w:line="283" w:lineRule="exact"/>
      <w:ind w:firstLine="307"/>
      <w:jc w:val="both"/>
    </w:pPr>
    <w:rPr>
      <w:rFonts w:ascii="Calibri" w:eastAsia="Times New Roman" w:hAnsi="Calibri" w:cs="Times New Roman"/>
      <w:sz w:val="24"/>
      <w:szCs w:val="24"/>
    </w:rPr>
  </w:style>
  <w:style w:type="paragraph" w:customStyle="1" w:styleId="ListParagraph1">
    <w:name w:val="List Paragraph1"/>
    <w:basedOn w:val="Normal"/>
    <w:next w:val="ListParagraph"/>
    <w:uiPriority w:val="34"/>
    <w:qFormat/>
    <w:rsid w:val="009F5EB6"/>
    <w:pPr>
      <w:ind w:left="720"/>
      <w:contextualSpacing/>
    </w:pPr>
    <w:rPr>
      <w:rFonts w:eastAsia="Times New Roman" w:cs="Times New Roman"/>
    </w:rPr>
  </w:style>
  <w:style w:type="paragraph" w:styleId="FootnoteText">
    <w:name w:val="footnote text"/>
    <w:basedOn w:val="Normal"/>
    <w:link w:val="FootnoteTextChar"/>
    <w:uiPriority w:val="99"/>
    <w:semiHidden/>
    <w:unhideWhenUsed/>
    <w:rsid w:val="009F5EB6"/>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9F5EB6"/>
    <w:rPr>
      <w:rFonts w:ascii="Calibri" w:eastAsia="Times New Roman" w:hAnsi="Calibri" w:cs="Times New Roman"/>
      <w:sz w:val="20"/>
      <w:szCs w:val="20"/>
    </w:rPr>
  </w:style>
  <w:style w:type="character" w:styleId="FootnoteReference">
    <w:name w:val="footnote reference"/>
    <w:basedOn w:val="DefaultParagraphFont"/>
    <w:uiPriority w:val="99"/>
    <w:semiHidden/>
    <w:rsid w:val="009F5EB6"/>
    <w:rPr>
      <w:rFonts w:cs="Times New Roman"/>
      <w:vertAlign w:val="superscript"/>
    </w:rPr>
  </w:style>
  <w:style w:type="paragraph" w:styleId="BodyText">
    <w:name w:val="Body Text"/>
    <w:basedOn w:val="Normal"/>
    <w:link w:val="BodyTextChar"/>
    <w:uiPriority w:val="99"/>
    <w:semiHidden/>
    <w:unhideWhenUsed/>
    <w:rsid w:val="009F5EB6"/>
    <w:pPr>
      <w:spacing w:before="100" w:beforeAutospacing="1" w:after="120" w:afterAutospacing="1" w:line="240" w:lineRule="auto"/>
    </w:pPr>
    <w:rPr>
      <w:rFonts w:ascii="Arial" w:eastAsia="Times New Roman" w:hAnsi="Arial" w:cs="Arial"/>
    </w:rPr>
  </w:style>
  <w:style w:type="character" w:customStyle="1" w:styleId="BodyTextChar">
    <w:name w:val="Body Text Char"/>
    <w:basedOn w:val="DefaultParagraphFont"/>
    <w:link w:val="BodyText"/>
    <w:uiPriority w:val="99"/>
    <w:semiHidden/>
    <w:rsid w:val="009F5EB6"/>
    <w:rPr>
      <w:rFonts w:ascii="Arial" w:eastAsia="Times New Roman" w:hAnsi="Arial" w:cs="Arial"/>
    </w:rPr>
  </w:style>
  <w:style w:type="paragraph" w:styleId="BalloonText">
    <w:name w:val="Balloon Text"/>
    <w:basedOn w:val="Normal"/>
    <w:link w:val="BalloonTextChar"/>
    <w:uiPriority w:val="99"/>
    <w:semiHidden/>
    <w:unhideWhenUsed/>
    <w:rsid w:val="009F5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E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5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574"/>
    <w:pPr>
      <w:ind w:left="720"/>
      <w:contextualSpacing/>
    </w:pPr>
  </w:style>
  <w:style w:type="character" w:styleId="Hyperlink">
    <w:name w:val="Hyperlink"/>
    <w:basedOn w:val="DefaultParagraphFont"/>
    <w:uiPriority w:val="99"/>
    <w:unhideWhenUsed/>
    <w:rsid w:val="009F5EB6"/>
    <w:rPr>
      <w:color w:val="0000FF" w:themeColor="hyperlink"/>
      <w:u w:val="single"/>
    </w:rPr>
  </w:style>
  <w:style w:type="numbering" w:customStyle="1" w:styleId="NoList1">
    <w:name w:val="No List1"/>
    <w:next w:val="NoList"/>
    <w:uiPriority w:val="99"/>
    <w:semiHidden/>
    <w:unhideWhenUsed/>
    <w:rsid w:val="009F5EB6"/>
  </w:style>
  <w:style w:type="paragraph" w:styleId="Header">
    <w:name w:val="header"/>
    <w:basedOn w:val="Normal"/>
    <w:link w:val="HeaderChar"/>
    <w:uiPriority w:val="99"/>
    <w:unhideWhenUsed/>
    <w:rsid w:val="009F5EB6"/>
    <w:pPr>
      <w:tabs>
        <w:tab w:val="center" w:pos="4702"/>
        <w:tab w:val="right" w:pos="9405"/>
      </w:tabs>
    </w:pPr>
    <w:rPr>
      <w:rFonts w:ascii="Calibri" w:eastAsia="Times New Roman" w:hAnsi="Calibri" w:cs="Times New Roman"/>
    </w:rPr>
  </w:style>
  <w:style w:type="character" w:customStyle="1" w:styleId="HeaderChar">
    <w:name w:val="Header Char"/>
    <w:basedOn w:val="DefaultParagraphFont"/>
    <w:link w:val="Header"/>
    <w:uiPriority w:val="99"/>
    <w:rsid w:val="009F5EB6"/>
    <w:rPr>
      <w:rFonts w:ascii="Calibri" w:eastAsia="Times New Roman" w:hAnsi="Calibri" w:cs="Times New Roman"/>
    </w:rPr>
  </w:style>
  <w:style w:type="paragraph" w:styleId="Footer">
    <w:name w:val="footer"/>
    <w:basedOn w:val="Normal"/>
    <w:link w:val="FooterChar"/>
    <w:uiPriority w:val="99"/>
    <w:unhideWhenUsed/>
    <w:rsid w:val="009F5EB6"/>
    <w:pPr>
      <w:tabs>
        <w:tab w:val="center" w:pos="4702"/>
        <w:tab w:val="right" w:pos="9405"/>
      </w:tabs>
    </w:pPr>
    <w:rPr>
      <w:rFonts w:ascii="Calibri" w:eastAsia="Times New Roman" w:hAnsi="Calibri" w:cs="Times New Roman"/>
    </w:rPr>
  </w:style>
  <w:style w:type="character" w:customStyle="1" w:styleId="FooterChar">
    <w:name w:val="Footer Char"/>
    <w:basedOn w:val="DefaultParagraphFont"/>
    <w:link w:val="Footer"/>
    <w:uiPriority w:val="99"/>
    <w:rsid w:val="009F5EB6"/>
    <w:rPr>
      <w:rFonts w:ascii="Calibri" w:eastAsia="Times New Roman" w:hAnsi="Calibri" w:cs="Times New Roman"/>
    </w:rPr>
  </w:style>
  <w:style w:type="character" w:customStyle="1" w:styleId="FontStyle11">
    <w:name w:val="Font Style11"/>
    <w:basedOn w:val="DefaultParagraphFont"/>
    <w:rsid w:val="009F5EB6"/>
    <w:rPr>
      <w:rFonts w:ascii="Times New Roman" w:hAnsi="Times New Roman" w:cs="Times New Roman"/>
      <w:sz w:val="22"/>
      <w:szCs w:val="22"/>
    </w:rPr>
  </w:style>
  <w:style w:type="paragraph" w:customStyle="1" w:styleId="Style7">
    <w:name w:val="Style7"/>
    <w:basedOn w:val="Normal"/>
    <w:rsid w:val="009F5EB6"/>
    <w:pPr>
      <w:widowControl w:val="0"/>
      <w:autoSpaceDE w:val="0"/>
      <w:autoSpaceDN w:val="0"/>
      <w:adjustRightInd w:val="0"/>
      <w:spacing w:after="0" w:line="283" w:lineRule="exact"/>
      <w:ind w:firstLine="307"/>
      <w:jc w:val="both"/>
    </w:pPr>
    <w:rPr>
      <w:rFonts w:ascii="Calibri" w:eastAsia="Times New Roman" w:hAnsi="Calibri" w:cs="Times New Roman"/>
      <w:sz w:val="24"/>
      <w:szCs w:val="24"/>
    </w:rPr>
  </w:style>
  <w:style w:type="paragraph" w:customStyle="1" w:styleId="ListParagraph1">
    <w:name w:val="List Paragraph1"/>
    <w:basedOn w:val="Normal"/>
    <w:next w:val="ListParagraph"/>
    <w:uiPriority w:val="34"/>
    <w:qFormat/>
    <w:rsid w:val="009F5EB6"/>
    <w:pPr>
      <w:ind w:left="720"/>
      <w:contextualSpacing/>
    </w:pPr>
    <w:rPr>
      <w:rFonts w:eastAsia="Times New Roman" w:cs="Times New Roman"/>
    </w:rPr>
  </w:style>
  <w:style w:type="paragraph" w:styleId="FootnoteText">
    <w:name w:val="footnote text"/>
    <w:basedOn w:val="Normal"/>
    <w:link w:val="FootnoteTextChar"/>
    <w:uiPriority w:val="99"/>
    <w:semiHidden/>
    <w:unhideWhenUsed/>
    <w:rsid w:val="009F5EB6"/>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9F5EB6"/>
    <w:rPr>
      <w:rFonts w:ascii="Calibri" w:eastAsia="Times New Roman" w:hAnsi="Calibri" w:cs="Times New Roman"/>
      <w:sz w:val="20"/>
      <w:szCs w:val="20"/>
    </w:rPr>
  </w:style>
  <w:style w:type="character" w:styleId="FootnoteReference">
    <w:name w:val="footnote reference"/>
    <w:basedOn w:val="DefaultParagraphFont"/>
    <w:uiPriority w:val="99"/>
    <w:semiHidden/>
    <w:rsid w:val="009F5EB6"/>
    <w:rPr>
      <w:rFonts w:cs="Times New Roman"/>
      <w:vertAlign w:val="superscript"/>
    </w:rPr>
  </w:style>
  <w:style w:type="paragraph" w:styleId="BodyText">
    <w:name w:val="Body Text"/>
    <w:basedOn w:val="Normal"/>
    <w:link w:val="BodyTextChar"/>
    <w:uiPriority w:val="99"/>
    <w:semiHidden/>
    <w:unhideWhenUsed/>
    <w:rsid w:val="009F5EB6"/>
    <w:pPr>
      <w:spacing w:before="100" w:beforeAutospacing="1" w:after="120" w:afterAutospacing="1" w:line="240" w:lineRule="auto"/>
    </w:pPr>
    <w:rPr>
      <w:rFonts w:ascii="Arial" w:eastAsia="Times New Roman" w:hAnsi="Arial" w:cs="Arial"/>
    </w:rPr>
  </w:style>
  <w:style w:type="character" w:customStyle="1" w:styleId="BodyTextChar">
    <w:name w:val="Body Text Char"/>
    <w:basedOn w:val="DefaultParagraphFont"/>
    <w:link w:val="BodyText"/>
    <w:uiPriority w:val="99"/>
    <w:semiHidden/>
    <w:rsid w:val="009F5EB6"/>
    <w:rPr>
      <w:rFonts w:ascii="Arial" w:eastAsia="Times New Roman" w:hAnsi="Arial" w:cs="Arial"/>
    </w:rPr>
  </w:style>
  <w:style w:type="paragraph" w:styleId="BalloonText">
    <w:name w:val="Balloon Text"/>
    <w:basedOn w:val="Normal"/>
    <w:link w:val="BalloonTextChar"/>
    <w:uiPriority w:val="99"/>
    <w:semiHidden/>
    <w:unhideWhenUsed/>
    <w:rsid w:val="009F5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E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varos.r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ovavaros.rs" TargetMode="External"/><Relationship Id="rId4" Type="http://schemas.openxmlformats.org/officeDocument/2006/relationships/settings" Target="settings.xml"/><Relationship Id="rId9" Type="http://schemas.openxmlformats.org/officeDocument/2006/relationships/hyperlink" Target="http://www.novavaro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D9A8B-A16A-4557-BAE2-E30E5670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kler-nv</dc:creator>
  <cp:lastModifiedBy>spuric</cp:lastModifiedBy>
  <cp:revision>9</cp:revision>
  <cp:lastPrinted>2018-05-14T10:33:00Z</cp:lastPrinted>
  <dcterms:created xsi:type="dcterms:W3CDTF">2018-05-14T10:13:00Z</dcterms:created>
  <dcterms:modified xsi:type="dcterms:W3CDTF">2018-05-14T12:07:00Z</dcterms:modified>
</cp:coreProperties>
</file>